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941" w:rsidRPr="00853FFE" w:rsidRDefault="004D1941" w:rsidP="004D1941">
      <w:pPr>
        <w:spacing w:after="0" w:line="360" w:lineRule="auto"/>
        <w:jc w:val="center"/>
        <w:rPr>
          <w:rFonts w:ascii="Arial" w:hAnsi="Arial" w:cs="Arial"/>
          <w:b/>
          <w:sz w:val="28"/>
          <w:szCs w:val="28"/>
          <w:u w:val="single"/>
        </w:rPr>
      </w:pPr>
      <w:r w:rsidRPr="00853FFE">
        <w:rPr>
          <w:rFonts w:ascii="Arial" w:hAnsi="Arial" w:cs="Arial"/>
          <w:b/>
          <w:sz w:val="28"/>
          <w:szCs w:val="28"/>
          <w:u w:val="single"/>
        </w:rPr>
        <w:t>Estudio comparativo de las tarifas de energía eléctrica residenciales en la Argentina</w:t>
      </w:r>
    </w:p>
    <w:p w:rsidR="00F04978" w:rsidRPr="00853FFE" w:rsidRDefault="00F04978" w:rsidP="003018A7">
      <w:pPr>
        <w:spacing w:after="0" w:line="360" w:lineRule="auto"/>
        <w:jc w:val="center"/>
        <w:rPr>
          <w:rFonts w:ascii="Arial" w:hAnsi="Arial" w:cs="Arial"/>
          <w:b/>
          <w:sz w:val="24"/>
          <w:szCs w:val="24"/>
          <w:u w:val="single"/>
        </w:rPr>
      </w:pPr>
    </w:p>
    <w:p w:rsidR="004D1941" w:rsidRPr="00853FFE" w:rsidRDefault="004D1941" w:rsidP="004D1941">
      <w:pPr>
        <w:spacing w:after="0" w:line="360" w:lineRule="auto"/>
        <w:rPr>
          <w:rFonts w:ascii="Arial" w:hAnsi="Arial" w:cs="Arial"/>
          <w:b/>
          <w:sz w:val="24"/>
          <w:szCs w:val="24"/>
          <w:u w:val="single"/>
        </w:rPr>
      </w:pPr>
      <w:r w:rsidRPr="00853FFE">
        <w:rPr>
          <w:rFonts w:ascii="Arial" w:hAnsi="Arial" w:cs="Arial"/>
          <w:b/>
          <w:sz w:val="24"/>
          <w:szCs w:val="24"/>
          <w:u w:val="single"/>
        </w:rPr>
        <w:t>Resumen:</w:t>
      </w:r>
    </w:p>
    <w:p w:rsidR="004D1941" w:rsidRPr="00853FFE" w:rsidRDefault="004D1941" w:rsidP="004D1941">
      <w:pPr>
        <w:spacing w:after="0" w:line="360" w:lineRule="auto"/>
        <w:rPr>
          <w:rFonts w:ascii="Arial" w:hAnsi="Arial" w:cs="Arial"/>
          <w:b/>
          <w:sz w:val="24"/>
          <w:szCs w:val="24"/>
          <w:u w:val="single"/>
        </w:rPr>
      </w:pPr>
    </w:p>
    <w:p w:rsidR="004D1941" w:rsidRPr="00853FFE" w:rsidRDefault="004D1941" w:rsidP="004D1941">
      <w:pPr>
        <w:pStyle w:val="Prrafodelista"/>
        <w:numPr>
          <w:ilvl w:val="0"/>
          <w:numId w:val="6"/>
        </w:numPr>
        <w:spacing w:after="0" w:line="360" w:lineRule="auto"/>
        <w:jc w:val="both"/>
        <w:rPr>
          <w:rFonts w:ascii="Arial" w:hAnsi="Arial" w:cs="Arial"/>
          <w:sz w:val="24"/>
          <w:szCs w:val="24"/>
        </w:rPr>
      </w:pPr>
      <w:r w:rsidRPr="00853FFE">
        <w:rPr>
          <w:rFonts w:ascii="Arial" w:hAnsi="Arial" w:cs="Arial"/>
          <w:sz w:val="24"/>
          <w:szCs w:val="24"/>
        </w:rPr>
        <w:t>La factura de electricidad que pagamos todos los usuarios del país contiene el precio de la electricidad, el precio del transporte, el precio de la distribución y los impuestos.</w:t>
      </w:r>
    </w:p>
    <w:p w:rsidR="004D1941" w:rsidRPr="00853FFE" w:rsidRDefault="004D1941" w:rsidP="004D1941">
      <w:pPr>
        <w:pStyle w:val="Prrafodelista"/>
        <w:rPr>
          <w:rFonts w:ascii="Arial" w:hAnsi="Arial" w:cs="Arial"/>
          <w:sz w:val="24"/>
          <w:szCs w:val="24"/>
        </w:rPr>
      </w:pPr>
    </w:p>
    <w:p w:rsidR="004D1941" w:rsidRPr="00853FFE" w:rsidRDefault="004D1941" w:rsidP="004D1941">
      <w:pPr>
        <w:pStyle w:val="Prrafodelista"/>
        <w:rPr>
          <w:rFonts w:ascii="Arial" w:hAnsi="Arial" w:cs="Arial"/>
          <w:sz w:val="24"/>
          <w:szCs w:val="24"/>
        </w:rPr>
      </w:pPr>
    </w:p>
    <w:p w:rsidR="004D1941" w:rsidRPr="00853FFE" w:rsidRDefault="004D1941" w:rsidP="004D1941">
      <w:pPr>
        <w:pStyle w:val="Prrafodelista"/>
        <w:numPr>
          <w:ilvl w:val="0"/>
          <w:numId w:val="6"/>
        </w:numPr>
        <w:spacing w:after="0" w:line="360" w:lineRule="auto"/>
        <w:jc w:val="both"/>
        <w:rPr>
          <w:rFonts w:ascii="Arial" w:hAnsi="Arial" w:cs="Arial"/>
          <w:sz w:val="24"/>
          <w:szCs w:val="24"/>
        </w:rPr>
      </w:pPr>
      <w:r w:rsidRPr="00853FFE">
        <w:rPr>
          <w:rFonts w:ascii="Arial" w:hAnsi="Arial" w:cs="Arial"/>
          <w:sz w:val="24"/>
          <w:szCs w:val="24"/>
        </w:rPr>
        <w:t>En el transcurso del año 2016, la nueva administración nacional decidió realizar una actualización del precio mayorista de la energía eléctrica, situación que tuvo repercusiones sobre todos los usuarios del país.</w:t>
      </w:r>
    </w:p>
    <w:p w:rsidR="004D1941" w:rsidRPr="00853FFE" w:rsidRDefault="004D1941" w:rsidP="004D1941">
      <w:pPr>
        <w:pStyle w:val="Prrafodelista"/>
        <w:spacing w:after="0" w:line="360" w:lineRule="auto"/>
        <w:ind w:left="1068"/>
        <w:jc w:val="both"/>
        <w:rPr>
          <w:rFonts w:ascii="Arial" w:hAnsi="Arial" w:cs="Arial"/>
          <w:sz w:val="24"/>
          <w:szCs w:val="24"/>
        </w:rPr>
      </w:pPr>
    </w:p>
    <w:p w:rsidR="004D1941" w:rsidRPr="00853FFE" w:rsidRDefault="004D1941" w:rsidP="004D1941">
      <w:pPr>
        <w:pStyle w:val="Prrafodelista"/>
        <w:numPr>
          <w:ilvl w:val="0"/>
          <w:numId w:val="6"/>
        </w:numPr>
        <w:spacing w:after="0" w:line="360" w:lineRule="auto"/>
        <w:jc w:val="both"/>
        <w:rPr>
          <w:rFonts w:ascii="Arial" w:hAnsi="Arial" w:cs="Arial"/>
          <w:sz w:val="24"/>
          <w:szCs w:val="24"/>
        </w:rPr>
      </w:pPr>
      <w:r w:rsidRPr="00853FFE">
        <w:rPr>
          <w:rFonts w:ascii="Arial" w:hAnsi="Arial" w:cs="Arial"/>
          <w:sz w:val="24"/>
          <w:szCs w:val="24"/>
        </w:rPr>
        <w:t xml:space="preserve">En el presente informe se expone la situación tarifaria del sector eléctrico en Argentina. Lo primero que se vislumbra es que la </w:t>
      </w:r>
      <w:r w:rsidR="00853FFE">
        <w:rPr>
          <w:rFonts w:ascii="Arial" w:hAnsi="Arial" w:cs="Arial"/>
          <w:sz w:val="24"/>
          <w:szCs w:val="24"/>
        </w:rPr>
        <w:t>diversidad</w:t>
      </w:r>
      <w:r w:rsidRPr="00853FFE">
        <w:rPr>
          <w:rFonts w:ascii="Arial" w:hAnsi="Arial" w:cs="Arial"/>
          <w:sz w:val="24"/>
          <w:szCs w:val="24"/>
        </w:rPr>
        <w:t xml:space="preserve"> de esquemas tarifarios y </w:t>
      </w:r>
      <w:r w:rsidR="00853FFE">
        <w:rPr>
          <w:rFonts w:ascii="Arial" w:hAnsi="Arial" w:cs="Arial"/>
          <w:sz w:val="24"/>
          <w:szCs w:val="24"/>
        </w:rPr>
        <w:t xml:space="preserve">la </w:t>
      </w:r>
      <w:r w:rsidRPr="00853FFE">
        <w:rPr>
          <w:rFonts w:ascii="Arial" w:hAnsi="Arial" w:cs="Arial"/>
          <w:sz w:val="24"/>
          <w:szCs w:val="24"/>
        </w:rPr>
        <w:t>disparidad de valores entre provincias se mantiene.</w:t>
      </w:r>
    </w:p>
    <w:p w:rsidR="004D1941" w:rsidRPr="00853FFE" w:rsidRDefault="004D1941" w:rsidP="004D1941">
      <w:pPr>
        <w:pStyle w:val="Prrafodelista"/>
        <w:rPr>
          <w:rFonts w:ascii="Arial" w:hAnsi="Arial" w:cs="Arial"/>
          <w:sz w:val="24"/>
          <w:szCs w:val="24"/>
        </w:rPr>
      </w:pPr>
    </w:p>
    <w:p w:rsidR="004D1941" w:rsidRPr="00853FFE" w:rsidRDefault="004D1941" w:rsidP="004D1941">
      <w:pPr>
        <w:pStyle w:val="Prrafodelista"/>
        <w:numPr>
          <w:ilvl w:val="0"/>
          <w:numId w:val="6"/>
        </w:numPr>
        <w:spacing w:after="0" w:line="360" w:lineRule="auto"/>
        <w:jc w:val="both"/>
        <w:rPr>
          <w:rFonts w:ascii="Arial" w:hAnsi="Arial" w:cs="Arial"/>
          <w:sz w:val="24"/>
          <w:szCs w:val="24"/>
        </w:rPr>
      </w:pPr>
      <w:r w:rsidRPr="00853FFE">
        <w:rPr>
          <w:rFonts w:ascii="Arial" w:hAnsi="Arial" w:cs="Arial"/>
          <w:sz w:val="24"/>
          <w:szCs w:val="24"/>
        </w:rPr>
        <w:t>La di</w:t>
      </w:r>
      <w:r w:rsidR="00853FFE">
        <w:rPr>
          <w:rFonts w:ascii="Arial" w:hAnsi="Arial" w:cs="Arial"/>
          <w:sz w:val="24"/>
          <w:szCs w:val="24"/>
        </w:rPr>
        <w:t>versidad</w:t>
      </w:r>
      <w:r w:rsidRPr="00853FFE">
        <w:rPr>
          <w:rFonts w:ascii="Arial" w:hAnsi="Arial" w:cs="Arial"/>
          <w:sz w:val="24"/>
          <w:szCs w:val="24"/>
        </w:rPr>
        <w:t xml:space="preserve"> de esquemas tarifarios se asocian principalmente a las distintas políticas regionales implementadas en </w:t>
      </w:r>
      <w:r w:rsidR="00853FFE">
        <w:rPr>
          <w:rFonts w:ascii="Arial" w:hAnsi="Arial" w:cs="Arial"/>
          <w:sz w:val="24"/>
          <w:szCs w:val="24"/>
        </w:rPr>
        <w:t>la estructura tarifaria</w:t>
      </w:r>
      <w:r w:rsidR="00853FFE" w:rsidRPr="00853FFE">
        <w:rPr>
          <w:rFonts w:ascii="Arial" w:hAnsi="Arial" w:cs="Arial"/>
          <w:sz w:val="24"/>
          <w:szCs w:val="24"/>
        </w:rPr>
        <w:t xml:space="preserve"> y las actualizaciones del margen de distribución de las empresas.</w:t>
      </w:r>
    </w:p>
    <w:p w:rsidR="004D1941" w:rsidRPr="00853FFE" w:rsidRDefault="004D1941" w:rsidP="004D1941">
      <w:pPr>
        <w:pStyle w:val="Prrafodelista"/>
        <w:rPr>
          <w:rFonts w:ascii="Arial" w:hAnsi="Arial" w:cs="Arial"/>
          <w:sz w:val="24"/>
          <w:szCs w:val="24"/>
        </w:rPr>
      </w:pPr>
    </w:p>
    <w:p w:rsidR="004D1941" w:rsidRPr="00853FFE" w:rsidRDefault="00853FFE" w:rsidP="00853FFE">
      <w:pPr>
        <w:pStyle w:val="Prrafodelista"/>
        <w:numPr>
          <w:ilvl w:val="0"/>
          <w:numId w:val="6"/>
        </w:numPr>
        <w:spacing w:after="0" w:line="360" w:lineRule="auto"/>
        <w:jc w:val="both"/>
        <w:rPr>
          <w:rFonts w:ascii="Arial" w:hAnsi="Arial" w:cs="Arial"/>
          <w:b/>
          <w:sz w:val="24"/>
          <w:szCs w:val="24"/>
          <w:u w:val="single"/>
        </w:rPr>
      </w:pPr>
      <w:r w:rsidRPr="00853FFE">
        <w:rPr>
          <w:rFonts w:ascii="Arial" w:hAnsi="Arial" w:cs="Arial"/>
          <w:sz w:val="24"/>
          <w:szCs w:val="24"/>
        </w:rPr>
        <w:t>La disparidad de valores a lo la</w:t>
      </w:r>
      <w:r w:rsidR="0038596E">
        <w:rPr>
          <w:rFonts w:ascii="Arial" w:hAnsi="Arial" w:cs="Arial"/>
          <w:sz w:val="24"/>
          <w:szCs w:val="24"/>
        </w:rPr>
        <w:t>rgo de nuestro país se mantiene: las</w:t>
      </w:r>
      <w:r w:rsidRPr="00853FFE">
        <w:rPr>
          <w:rFonts w:ascii="Arial" w:hAnsi="Arial" w:cs="Arial"/>
          <w:sz w:val="24"/>
          <w:szCs w:val="24"/>
        </w:rPr>
        <w:t xml:space="preserve"> provincias que presentan los valores más elevados duplican en monto a las provincias donde el servicio es más económico. </w:t>
      </w:r>
    </w:p>
    <w:p w:rsidR="00853FFE" w:rsidRDefault="00853FFE" w:rsidP="00853FFE">
      <w:pPr>
        <w:pStyle w:val="Prrafodelista"/>
        <w:rPr>
          <w:rFonts w:ascii="Arial" w:hAnsi="Arial" w:cs="Arial"/>
          <w:b/>
          <w:sz w:val="24"/>
          <w:szCs w:val="24"/>
          <w:u w:val="single"/>
        </w:rPr>
      </w:pPr>
    </w:p>
    <w:p w:rsidR="00FA1D59" w:rsidRDefault="00FA1D59" w:rsidP="00853FFE">
      <w:pPr>
        <w:pStyle w:val="Prrafodelista"/>
        <w:rPr>
          <w:rFonts w:ascii="Arial" w:hAnsi="Arial" w:cs="Arial"/>
          <w:b/>
          <w:sz w:val="24"/>
          <w:szCs w:val="24"/>
          <w:u w:val="single"/>
        </w:rPr>
      </w:pPr>
    </w:p>
    <w:p w:rsidR="00FA1D59" w:rsidRPr="00853FFE" w:rsidRDefault="00FA1D59" w:rsidP="00853FFE">
      <w:pPr>
        <w:pStyle w:val="Prrafodelista"/>
        <w:rPr>
          <w:rFonts w:ascii="Arial" w:hAnsi="Arial" w:cs="Arial"/>
          <w:b/>
          <w:sz w:val="24"/>
          <w:szCs w:val="24"/>
          <w:u w:val="single"/>
        </w:rPr>
      </w:pPr>
    </w:p>
    <w:p w:rsidR="003018A7" w:rsidRPr="00853FFE" w:rsidRDefault="00C104D7" w:rsidP="003018A7">
      <w:pPr>
        <w:spacing w:after="0" w:line="360" w:lineRule="auto"/>
        <w:jc w:val="center"/>
        <w:rPr>
          <w:rFonts w:ascii="Arial" w:hAnsi="Arial" w:cs="Arial"/>
          <w:b/>
          <w:sz w:val="24"/>
          <w:szCs w:val="24"/>
          <w:u w:val="single"/>
        </w:rPr>
      </w:pPr>
      <w:r w:rsidRPr="00853FFE">
        <w:rPr>
          <w:rFonts w:ascii="Arial" w:hAnsi="Arial" w:cs="Arial"/>
          <w:b/>
          <w:sz w:val="24"/>
          <w:szCs w:val="24"/>
          <w:u w:val="single"/>
        </w:rPr>
        <w:lastRenderedPageBreak/>
        <w:t xml:space="preserve">Estudio comparativo de las tarifas de </w:t>
      </w:r>
      <w:r w:rsidR="003018A7" w:rsidRPr="00853FFE">
        <w:rPr>
          <w:rFonts w:ascii="Arial" w:hAnsi="Arial" w:cs="Arial"/>
          <w:b/>
          <w:sz w:val="24"/>
          <w:szCs w:val="24"/>
          <w:u w:val="single"/>
        </w:rPr>
        <w:t xml:space="preserve">energía eléctrica </w:t>
      </w:r>
      <w:r w:rsidRPr="00853FFE">
        <w:rPr>
          <w:rFonts w:ascii="Arial" w:hAnsi="Arial" w:cs="Arial"/>
          <w:b/>
          <w:sz w:val="24"/>
          <w:szCs w:val="24"/>
          <w:u w:val="single"/>
        </w:rPr>
        <w:t xml:space="preserve">residenciales </w:t>
      </w:r>
      <w:r w:rsidR="003018A7" w:rsidRPr="00853FFE">
        <w:rPr>
          <w:rFonts w:ascii="Arial" w:hAnsi="Arial" w:cs="Arial"/>
          <w:b/>
          <w:sz w:val="24"/>
          <w:szCs w:val="24"/>
          <w:u w:val="single"/>
        </w:rPr>
        <w:t>en la Argentina</w:t>
      </w:r>
    </w:p>
    <w:p w:rsidR="00C104D7" w:rsidRPr="00853FFE" w:rsidRDefault="00C104D7" w:rsidP="00BB0166">
      <w:pPr>
        <w:spacing w:after="0" w:line="360" w:lineRule="auto"/>
        <w:jc w:val="right"/>
        <w:rPr>
          <w:rFonts w:ascii="Arial" w:hAnsi="Arial" w:cs="Arial"/>
          <w:b/>
          <w:sz w:val="24"/>
          <w:szCs w:val="24"/>
          <w:u w:val="single"/>
        </w:rPr>
      </w:pPr>
    </w:p>
    <w:p w:rsidR="00483CFA" w:rsidRPr="00853FFE" w:rsidRDefault="007E3B35" w:rsidP="00D567F9">
      <w:pPr>
        <w:spacing w:after="0" w:line="360" w:lineRule="auto"/>
        <w:jc w:val="both"/>
        <w:rPr>
          <w:rFonts w:ascii="Arial" w:hAnsi="Arial" w:cs="Arial"/>
          <w:sz w:val="24"/>
          <w:szCs w:val="24"/>
        </w:rPr>
      </w:pPr>
      <w:r w:rsidRPr="00853FFE">
        <w:rPr>
          <w:rFonts w:ascii="Arial" w:hAnsi="Arial" w:cs="Arial"/>
          <w:sz w:val="24"/>
          <w:szCs w:val="24"/>
        </w:rPr>
        <w:t xml:space="preserve">En el presente informe nos proponemos actualizar la situación tarifaria del sector eléctrico en </w:t>
      </w:r>
      <w:r w:rsidR="00483CFA" w:rsidRPr="00853FFE">
        <w:rPr>
          <w:rFonts w:ascii="Arial" w:hAnsi="Arial" w:cs="Arial"/>
          <w:sz w:val="24"/>
          <w:szCs w:val="24"/>
        </w:rPr>
        <w:t>Argentina</w:t>
      </w:r>
      <w:r w:rsidRPr="00853FFE">
        <w:rPr>
          <w:rFonts w:ascii="Arial" w:hAnsi="Arial" w:cs="Arial"/>
          <w:sz w:val="24"/>
          <w:szCs w:val="24"/>
        </w:rPr>
        <w:t>.</w:t>
      </w:r>
      <w:r w:rsidR="00483CFA" w:rsidRPr="00853FFE">
        <w:rPr>
          <w:rFonts w:ascii="Arial" w:hAnsi="Arial" w:cs="Arial"/>
          <w:sz w:val="24"/>
          <w:szCs w:val="24"/>
        </w:rPr>
        <w:t xml:space="preserve"> </w:t>
      </w:r>
    </w:p>
    <w:p w:rsidR="00483CFA" w:rsidRDefault="00483CFA" w:rsidP="00D567F9">
      <w:pPr>
        <w:spacing w:after="0" w:line="360" w:lineRule="auto"/>
        <w:jc w:val="both"/>
        <w:rPr>
          <w:rFonts w:ascii="Arial" w:hAnsi="Arial" w:cs="Arial"/>
          <w:sz w:val="24"/>
          <w:szCs w:val="24"/>
        </w:rPr>
      </w:pPr>
    </w:p>
    <w:p w:rsidR="00853FFE" w:rsidRDefault="00853FFE" w:rsidP="00D567F9">
      <w:pPr>
        <w:spacing w:after="0" w:line="360" w:lineRule="auto"/>
        <w:jc w:val="both"/>
        <w:rPr>
          <w:rFonts w:ascii="Arial" w:hAnsi="Arial" w:cs="Arial"/>
          <w:sz w:val="24"/>
          <w:szCs w:val="24"/>
        </w:rPr>
      </w:pPr>
      <w:r>
        <w:rPr>
          <w:rFonts w:ascii="Arial" w:hAnsi="Arial" w:cs="Arial"/>
          <w:sz w:val="24"/>
          <w:szCs w:val="24"/>
        </w:rPr>
        <w:t>La factura de electricidad que abonamos todos los usuarios del país contiene el precio de la energía eléctrica, el valor del transporte, de la distribución y los impuestos.</w:t>
      </w:r>
    </w:p>
    <w:p w:rsidR="00853FFE" w:rsidRDefault="00853FFE" w:rsidP="00D567F9">
      <w:pPr>
        <w:spacing w:after="0" w:line="360" w:lineRule="auto"/>
        <w:jc w:val="both"/>
        <w:rPr>
          <w:rFonts w:ascii="Arial" w:hAnsi="Arial" w:cs="Arial"/>
          <w:sz w:val="24"/>
          <w:szCs w:val="24"/>
        </w:rPr>
      </w:pPr>
    </w:p>
    <w:p w:rsidR="00483CFA" w:rsidRPr="00853FFE" w:rsidRDefault="00483CFA" w:rsidP="00D567F9">
      <w:pPr>
        <w:spacing w:after="0" w:line="360" w:lineRule="auto"/>
        <w:jc w:val="both"/>
        <w:rPr>
          <w:rFonts w:ascii="Arial" w:hAnsi="Arial" w:cs="Arial"/>
          <w:sz w:val="24"/>
          <w:szCs w:val="24"/>
        </w:rPr>
      </w:pPr>
      <w:r w:rsidRPr="00853FFE">
        <w:rPr>
          <w:rFonts w:ascii="Arial" w:hAnsi="Arial" w:cs="Arial"/>
          <w:sz w:val="24"/>
          <w:szCs w:val="24"/>
        </w:rPr>
        <w:t xml:space="preserve">Como ya hemos mencionado en informes anteriores, en nuestro país existe una fuerte diversidad de esquemas tarifarios y disparidad de valores </w:t>
      </w:r>
      <w:r w:rsidR="002B33B1" w:rsidRPr="00853FFE">
        <w:rPr>
          <w:rFonts w:ascii="Arial" w:hAnsi="Arial" w:cs="Arial"/>
          <w:sz w:val="24"/>
          <w:szCs w:val="24"/>
        </w:rPr>
        <w:t xml:space="preserve">entre provincias </w:t>
      </w:r>
      <w:r w:rsidRPr="00853FFE">
        <w:rPr>
          <w:rFonts w:ascii="Arial" w:hAnsi="Arial" w:cs="Arial"/>
          <w:sz w:val="24"/>
          <w:szCs w:val="24"/>
        </w:rPr>
        <w:t>cuando nos referimos a la electricidad. Las fuertes diferencias que se presentan se deben en gran medida</w:t>
      </w:r>
      <w:r w:rsidR="00F41F1D" w:rsidRPr="00853FFE">
        <w:rPr>
          <w:rFonts w:ascii="Arial" w:hAnsi="Arial" w:cs="Arial"/>
          <w:sz w:val="24"/>
          <w:szCs w:val="24"/>
        </w:rPr>
        <w:t xml:space="preserve"> a las distintas políticas regionales implementadas en la estructura tarifaria y las actualizaciones del margen de distribución de las empresas.</w:t>
      </w:r>
    </w:p>
    <w:p w:rsidR="00F41F1D" w:rsidRPr="00853FFE" w:rsidRDefault="00F41F1D" w:rsidP="00D567F9">
      <w:pPr>
        <w:spacing w:after="0" w:line="360" w:lineRule="auto"/>
        <w:jc w:val="both"/>
        <w:rPr>
          <w:rFonts w:ascii="Arial" w:hAnsi="Arial" w:cs="Arial"/>
          <w:sz w:val="24"/>
          <w:szCs w:val="24"/>
        </w:rPr>
      </w:pPr>
    </w:p>
    <w:p w:rsidR="00F41F1D" w:rsidRPr="00546BE1" w:rsidRDefault="00F41F1D" w:rsidP="00D567F9">
      <w:pPr>
        <w:spacing w:after="0" w:line="360" w:lineRule="auto"/>
        <w:jc w:val="both"/>
        <w:rPr>
          <w:rFonts w:ascii="Arial" w:hAnsi="Arial" w:cs="Arial"/>
          <w:sz w:val="24"/>
          <w:szCs w:val="24"/>
        </w:rPr>
      </w:pPr>
      <w:r w:rsidRPr="00546BE1">
        <w:rPr>
          <w:rFonts w:ascii="Arial" w:hAnsi="Arial" w:cs="Arial"/>
          <w:sz w:val="24"/>
          <w:szCs w:val="24"/>
        </w:rPr>
        <w:t>Luego de la actualización del precio mayorista de la energía que llevo adelan</w:t>
      </w:r>
      <w:r w:rsidR="00A638EA" w:rsidRPr="00546BE1">
        <w:rPr>
          <w:rFonts w:ascii="Arial" w:hAnsi="Arial" w:cs="Arial"/>
          <w:sz w:val="24"/>
          <w:szCs w:val="24"/>
        </w:rPr>
        <w:t>te la nueva administración</w:t>
      </w:r>
      <w:r w:rsidR="00546BE1">
        <w:rPr>
          <w:rFonts w:ascii="Arial" w:hAnsi="Arial" w:cs="Arial"/>
          <w:sz w:val="24"/>
          <w:szCs w:val="24"/>
        </w:rPr>
        <w:t xml:space="preserve"> durante el año 2016</w:t>
      </w:r>
      <w:r w:rsidR="00A638EA" w:rsidRPr="00546BE1">
        <w:rPr>
          <w:rFonts w:ascii="Arial" w:hAnsi="Arial" w:cs="Arial"/>
          <w:sz w:val="24"/>
          <w:szCs w:val="24"/>
        </w:rPr>
        <w:t>, toda</w:t>
      </w:r>
      <w:r w:rsidRPr="00546BE1">
        <w:rPr>
          <w:rFonts w:ascii="Arial" w:hAnsi="Arial" w:cs="Arial"/>
          <w:sz w:val="24"/>
          <w:szCs w:val="24"/>
        </w:rPr>
        <w:t>s las provincias debieron incorporar ello, pero las diferencias continúan atadas a los diferentes cost</w:t>
      </w:r>
      <w:r w:rsidR="002B33B1" w:rsidRPr="00546BE1">
        <w:rPr>
          <w:rFonts w:ascii="Arial" w:hAnsi="Arial" w:cs="Arial"/>
          <w:sz w:val="24"/>
          <w:szCs w:val="24"/>
        </w:rPr>
        <w:t>os de distribución de cada una.</w:t>
      </w:r>
    </w:p>
    <w:p w:rsidR="00483CFA" w:rsidRPr="00853FFE" w:rsidRDefault="00483CFA" w:rsidP="00D567F9">
      <w:pPr>
        <w:spacing w:after="0" w:line="360" w:lineRule="auto"/>
        <w:jc w:val="both"/>
        <w:rPr>
          <w:rFonts w:ascii="Arial" w:hAnsi="Arial" w:cs="Arial"/>
          <w:sz w:val="24"/>
          <w:szCs w:val="24"/>
        </w:rPr>
      </w:pPr>
    </w:p>
    <w:p w:rsidR="003018A7" w:rsidRPr="00853FFE" w:rsidRDefault="002B33B1" w:rsidP="00D567F9">
      <w:pPr>
        <w:spacing w:after="0" w:line="360" w:lineRule="auto"/>
        <w:jc w:val="both"/>
        <w:rPr>
          <w:rFonts w:ascii="Arial" w:hAnsi="Arial" w:cs="Arial"/>
          <w:sz w:val="24"/>
          <w:szCs w:val="24"/>
        </w:rPr>
      </w:pPr>
      <w:r w:rsidRPr="00853FFE">
        <w:rPr>
          <w:rFonts w:ascii="Arial" w:hAnsi="Arial" w:cs="Arial"/>
          <w:sz w:val="24"/>
          <w:szCs w:val="24"/>
        </w:rPr>
        <w:t xml:space="preserve">Vale destacar que </w:t>
      </w:r>
      <w:r w:rsidR="003018A7" w:rsidRPr="00853FFE">
        <w:rPr>
          <w:rFonts w:ascii="Arial" w:hAnsi="Arial" w:cs="Arial"/>
          <w:sz w:val="24"/>
          <w:szCs w:val="24"/>
        </w:rPr>
        <w:t>hacia dentro de cada provincia la estructura también varía. Algunas provincias presentan una única empresa distribuidora que atiende en todo el territorio de la misma, otras comparten la prestación del servicio con cooperativas y</w:t>
      </w:r>
      <w:r w:rsidR="008176DC" w:rsidRPr="00853FFE">
        <w:rPr>
          <w:rFonts w:ascii="Arial" w:hAnsi="Arial" w:cs="Arial"/>
          <w:sz w:val="24"/>
          <w:szCs w:val="24"/>
        </w:rPr>
        <w:t>,</w:t>
      </w:r>
      <w:r w:rsidR="003018A7" w:rsidRPr="00853FFE">
        <w:rPr>
          <w:rFonts w:ascii="Arial" w:hAnsi="Arial" w:cs="Arial"/>
          <w:sz w:val="24"/>
          <w:szCs w:val="24"/>
        </w:rPr>
        <w:t xml:space="preserve"> en otras la distribución de la electricidad se encuentra atendida exclusivamente por cooperativas. </w:t>
      </w:r>
    </w:p>
    <w:p w:rsidR="003018A7" w:rsidRPr="00853FFE" w:rsidRDefault="003018A7" w:rsidP="00D567F9">
      <w:pPr>
        <w:spacing w:after="0" w:line="360" w:lineRule="auto"/>
        <w:jc w:val="both"/>
        <w:rPr>
          <w:rFonts w:ascii="Arial" w:hAnsi="Arial" w:cs="Arial"/>
          <w:b/>
          <w:sz w:val="24"/>
          <w:szCs w:val="24"/>
        </w:rPr>
      </w:pPr>
    </w:p>
    <w:p w:rsidR="003018A7" w:rsidRPr="00853FFE" w:rsidRDefault="00191599" w:rsidP="00D567F9">
      <w:pPr>
        <w:spacing w:after="0" w:line="360" w:lineRule="auto"/>
        <w:jc w:val="both"/>
        <w:rPr>
          <w:rFonts w:ascii="Arial" w:hAnsi="Arial" w:cs="Arial"/>
          <w:sz w:val="24"/>
          <w:szCs w:val="24"/>
        </w:rPr>
      </w:pPr>
      <w:r>
        <w:rPr>
          <w:rFonts w:ascii="Arial" w:hAnsi="Arial" w:cs="Arial"/>
          <w:sz w:val="24"/>
          <w:szCs w:val="24"/>
        </w:rPr>
        <w:lastRenderedPageBreak/>
        <w:t>A continuación se</w:t>
      </w:r>
      <w:r w:rsidR="003018A7" w:rsidRPr="00853FFE">
        <w:rPr>
          <w:rFonts w:ascii="Arial" w:hAnsi="Arial" w:cs="Arial"/>
          <w:sz w:val="24"/>
          <w:szCs w:val="24"/>
        </w:rPr>
        <w:t xml:space="preserve"> expone</w:t>
      </w:r>
      <w:r>
        <w:rPr>
          <w:rFonts w:ascii="Arial" w:hAnsi="Arial" w:cs="Arial"/>
          <w:sz w:val="24"/>
          <w:szCs w:val="24"/>
        </w:rPr>
        <w:t>n</w:t>
      </w:r>
      <w:r w:rsidR="003018A7" w:rsidRPr="00853FFE">
        <w:rPr>
          <w:rFonts w:ascii="Arial" w:hAnsi="Arial" w:cs="Arial"/>
          <w:sz w:val="24"/>
          <w:szCs w:val="24"/>
        </w:rPr>
        <w:t xml:space="preserve"> los niveles tarifarios de las principales empresas distribuidoras de energía eléctrica de cada provincia</w:t>
      </w:r>
      <w:r w:rsidR="003018A7" w:rsidRPr="00853FFE">
        <w:rPr>
          <w:rStyle w:val="Refdenotaalpie"/>
          <w:rFonts w:ascii="Arial" w:hAnsi="Arial" w:cs="Arial"/>
          <w:sz w:val="24"/>
          <w:szCs w:val="24"/>
        </w:rPr>
        <w:footnoteReference w:id="1"/>
      </w:r>
      <w:r w:rsidR="003018A7" w:rsidRPr="00853FFE">
        <w:rPr>
          <w:rFonts w:ascii="Arial" w:hAnsi="Arial" w:cs="Arial"/>
          <w:sz w:val="24"/>
          <w:szCs w:val="24"/>
        </w:rPr>
        <w:t xml:space="preserve">. Se trabajó sobre niveles estándares de consumo para homogeneizar la información y poder comparar los precios de una provincia con otra. Asimismo, todos los valores fueron considerados </w:t>
      </w:r>
      <w:r w:rsidR="00F41F1D" w:rsidRPr="00853FFE">
        <w:rPr>
          <w:rFonts w:ascii="Arial" w:hAnsi="Arial" w:cs="Arial"/>
          <w:sz w:val="24"/>
          <w:szCs w:val="24"/>
        </w:rPr>
        <w:t xml:space="preserve">sin ahorro de consumo respecto del año anterior y </w:t>
      </w:r>
      <w:r w:rsidR="003018A7" w:rsidRPr="00853FFE">
        <w:rPr>
          <w:rFonts w:ascii="Arial" w:hAnsi="Arial" w:cs="Arial"/>
          <w:sz w:val="24"/>
          <w:szCs w:val="24"/>
        </w:rPr>
        <w:t>antes de impuestos.</w:t>
      </w:r>
    </w:p>
    <w:p w:rsidR="003018A7" w:rsidRDefault="003018A7" w:rsidP="00D567F9">
      <w:pPr>
        <w:spacing w:after="0" w:line="360" w:lineRule="auto"/>
        <w:jc w:val="both"/>
        <w:rPr>
          <w:rFonts w:ascii="Arial" w:hAnsi="Arial" w:cs="Arial"/>
          <w:sz w:val="24"/>
          <w:szCs w:val="24"/>
        </w:rPr>
      </w:pPr>
    </w:p>
    <w:p w:rsidR="008E1653" w:rsidRDefault="008E1653">
      <w:pPr>
        <w:rPr>
          <w:rFonts w:ascii="Arial" w:hAnsi="Arial" w:cs="Arial"/>
          <w:sz w:val="24"/>
          <w:szCs w:val="24"/>
        </w:rPr>
      </w:pPr>
      <w:r>
        <w:rPr>
          <w:rFonts w:ascii="Arial" w:hAnsi="Arial" w:cs="Arial"/>
          <w:sz w:val="24"/>
          <w:szCs w:val="24"/>
        </w:rPr>
        <w:br w:type="page"/>
      </w:r>
    </w:p>
    <w:p w:rsidR="00F41F1D" w:rsidRPr="00853FFE" w:rsidRDefault="00483CFA" w:rsidP="008E1653">
      <w:pPr>
        <w:rPr>
          <w:rFonts w:ascii="Arial" w:hAnsi="Arial" w:cs="Arial"/>
          <w:b/>
          <w:sz w:val="24"/>
          <w:szCs w:val="24"/>
        </w:rPr>
      </w:pPr>
      <w:r w:rsidRPr="00853FFE">
        <w:rPr>
          <w:rFonts w:ascii="Arial" w:hAnsi="Arial" w:cs="Arial"/>
          <w:b/>
          <w:sz w:val="24"/>
          <w:szCs w:val="24"/>
        </w:rPr>
        <w:lastRenderedPageBreak/>
        <w:t xml:space="preserve">En el siguiente gráfico se puede observar </w:t>
      </w:r>
      <w:r w:rsidR="00F41F1D" w:rsidRPr="00853FFE">
        <w:rPr>
          <w:rFonts w:ascii="Arial" w:hAnsi="Arial" w:cs="Arial"/>
          <w:b/>
          <w:sz w:val="24"/>
          <w:szCs w:val="24"/>
        </w:rPr>
        <w:t xml:space="preserve">el gasto que implica para un usuario residencial de cada provincia un consumo de 250 </w:t>
      </w:r>
      <w:proofErr w:type="spellStart"/>
      <w:r w:rsidR="00F41F1D" w:rsidRPr="00853FFE">
        <w:rPr>
          <w:rFonts w:ascii="Arial" w:hAnsi="Arial" w:cs="Arial"/>
          <w:b/>
          <w:sz w:val="24"/>
          <w:szCs w:val="24"/>
        </w:rPr>
        <w:t>kwh</w:t>
      </w:r>
      <w:proofErr w:type="spellEnd"/>
      <w:r w:rsidR="00F41F1D" w:rsidRPr="00853FFE">
        <w:rPr>
          <w:rFonts w:ascii="Arial" w:hAnsi="Arial" w:cs="Arial"/>
          <w:b/>
          <w:sz w:val="24"/>
          <w:szCs w:val="24"/>
        </w:rPr>
        <w:t xml:space="preserve"> mes.</w:t>
      </w:r>
    </w:p>
    <w:p w:rsidR="00F41F1D" w:rsidRPr="00853FFE" w:rsidRDefault="00F41F1D" w:rsidP="00BB1424">
      <w:pPr>
        <w:spacing w:after="0" w:line="360" w:lineRule="auto"/>
        <w:jc w:val="both"/>
        <w:rPr>
          <w:rFonts w:ascii="Arial" w:hAnsi="Arial" w:cs="Arial"/>
          <w:b/>
          <w:sz w:val="24"/>
          <w:szCs w:val="24"/>
        </w:rPr>
      </w:pPr>
    </w:p>
    <w:p w:rsidR="000053E3" w:rsidRPr="00853FFE" w:rsidRDefault="00761666" w:rsidP="00761666">
      <w:pPr>
        <w:spacing w:after="0" w:line="360" w:lineRule="auto"/>
        <w:jc w:val="both"/>
        <w:rPr>
          <w:rFonts w:ascii="Arial" w:hAnsi="Arial" w:cs="Arial"/>
          <w:sz w:val="24"/>
          <w:szCs w:val="24"/>
        </w:rPr>
      </w:pPr>
      <w:r w:rsidRPr="00853FFE">
        <w:rPr>
          <w:rFonts w:ascii="Arial" w:hAnsi="Arial" w:cs="Arial"/>
          <w:sz w:val="24"/>
          <w:szCs w:val="24"/>
        </w:rPr>
        <w:t>Así, podemos observar que</w:t>
      </w:r>
      <w:r w:rsidR="002B33B1" w:rsidRPr="00853FFE">
        <w:rPr>
          <w:rFonts w:ascii="Arial" w:hAnsi="Arial" w:cs="Arial"/>
          <w:sz w:val="24"/>
          <w:szCs w:val="24"/>
        </w:rPr>
        <w:t xml:space="preserve"> para un consumo de 250 </w:t>
      </w:r>
      <w:proofErr w:type="spellStart"/>
      <w:r w:rsidR="002B33B1" w:rsidRPr="00853FFE">
        <w:rPr>
          <w:rFonts w:ascii="Arial" w:hAnsi="Arial" w:cs="Arial"/>
          <w:sz w:val="24"/>
          <w:szCs w:val="24"/>
        </w:rPr>
        <w:t>kwh</w:t>
      </w:r>
      <w:proofErr w:type="spellEnd"/>
      <w:r w:rsidR="002B33B1" w:rsidRPr="00853FFE">
        <w:rPr>
          <w:rFonts w:ascii="Arial" w:hAnsi="Arial" w:cs="Arial"/>
          <w:sz w:val="24"/>
          <w:szCs w:val="24"/>
        </w:rPr>
        <w:t xml:space="preserve"> mes a tarifas de Octubre de 2016,</w:t>
      </w:r>
      <w:r w:rsidRPr="00853FFE">
        <w:rPr>
          <w:rFonts w:ascii="Arial" w:hAnsi="Arial" w:cs="Arial"/>
          <w:sz w:val="24"/>
          <w:szCs w:val="24"/>
        </w:rPr>
        <w:t xml:space="preserve"> la </w:t>
      </w:r>
      <w:r w:rsidR="00483CFA" w:rsidRPr="00853FFE">
        <w:rPr>
          <w:rFonts w:ascii="Arial" w:hAnsi="Arial" w:cs="Arial"/>
          <w:sz w:val="24"/>
          <w:szCs w:val="24"/>
        </w:rPr>
        <w:t xml:space="preserve">Ciudad Autónoma de Buenos Aires (CABA) </w:t>
      </w:r>
      <w:r w:rsidR="002E05CB">
        <w:rPr>
          <w:rFonts w:ascii="Arial" w:hAnsi="Arial" w:cs="Arial"/>
          <w:sz w:val="24"/>
          <w:szCs w:val="24"/>
        </w:rPr>
        <w:t>registra</w:t>
      </w:r>
      <w:r w:rsidR="00483CFA" w:rsidRPr="00853FFE">
        <w:rPr>
          <w:rFonts w:ascii="Arial" w:hAnsi="Arial" w:cs="Arial"/>
          <w:sz w:val="24"/>
          <w:szCs w:val="24"/>
        </w:rPr>
        <w:t xml:space="preserve"> el menor valor</w:t>
      </w:r>
      <w:r w:rsidR="007700E9" w:rsidRPr="00853FFE">
        <w:rPr>
          <w:rFonts w:ascii="Arial" w:hAnsi="Arial" w:cs="Arial"/>
          <w:sz w:val="24"/>
          <w:szCs w:val="24"/>
        </w:rPr>
        <w:t>, seguida por Santiago del E</w:t>
      </w:r>
      <w:r w:rsidRPr="00853FFE">
        <w:rPr>
          <w:rFonts w:ascii="Arial" w:hAnsi="Arial" w:cs="Arial"/>
          <w:sz w:val="24"/>
          <w:szCs w:val="24"/>
        </w:rPr>
        <w:t>stero y Misiones. Y en el extremo opuesto, los valores más altos corresponden a T</w:t>
      </w:r>
      <w:r w:rsidR="00191599">
        <w:rPr>
          <w:rFonts w:ascii="Arial" w:hAnsi="Arial" w:cs="Arial"/>
          <w:sz w:val="24"/>
          <w:szCs w:val="24"/>
        </w:rPr>
        <w:t>ierra del Fuego, Jujuy, Santa Fe</w:t>
      </w:r>
      <w:r w:rsidRPr="00853FFE">
        <w:rPr>
          <w:rFonts w:ascii="Arial" w:hAnsi="Arial" w:cs="Arial"/>
          <w:sz w:val="24"/>
          <w:szCs w:val="24"/>
        </w:rPr>
        <w:t xml:space="preserve"> y Córdoba.</w:t>
      </w:r>
    </w:p>
    <w:p w:rsidR="00761666" w:rsidRPr="00853FFE" w:rsidRDefault="00761666" w:rsidP="00761666">
      <w:pPr>
        <w:spacing w:after="0" w:line="360" w:lineRule="auto"/>
        <w:jc w:val="both"/>
        <w:rPr>
          <w:rFonts w:ascii="Arial" w:hAnsi="Arial" w:cs="Arial"/>
          <w:sz w:val="24"/>
          <w:szCs w:val="24"/>
        </w:rPr>
      </w:pPr>
    </w:p>
    <w:p w:rsidR="00761666" w:rsidRPr="00853FFE" w:rsidRDefault="00761666" w:rsidP="00761666">
      <w:pPr>
        <w:spacing w:after="0" w:line="360" w:lineRule="auto"/>
        <w:jc w:val="both"/>
        <w:rPr>
          <w:rFonts w:ascii="Arial" w:hAnsi="Arial" w:cs="Arial"/>
          <w:sz w:val="24"/>
          <w:szCs w:val="24"/>
        </w:rPr>
      </w:pPr>
      <w:r w:rsidRPr="00853FFE">
        <w:rPr>
          <w:rFonts w:ascii="Arial" w:hAnsi="Arial" w:cs="Arial"/>
          <w:sz w:val="24"/>
          <w:szCs w:val="24"/>
        </w:rPr>
        <w:t>Es importante destacar que la disparidad es tan fuerte que las provincias que presentan los valores más elevados duplican a las provincias que presentan los valores más bajos.</w:t>
      </w:r>
    </w:p>
    <w:p w:rsidR="00761666" w:rsidRPr="00853FFE" w:rsidRDefault="00761666" w:rsidP="00761666">
      <w:pPr>
        <w:spacing w:after="0" w:line="360" w:lineRule="auto"/>
        <w:jc w:val="both"/>
        <w:rPr>
          <w:rFonts w:ascii="Arial" w:hAnsi="Arial" w:cs="Arial"/>
          <w:b/>
          <w:sz w:val="24"/>
          <w:szCs w:val="24"/>
        </w:rPr>
      </w:pPr>
    </w:p>
    <w:p w:rsidR="000053E3" w:rsidRPr="00853FFE" w:rsidRDefault="00F92282" w:rsidP="00BB1424">
      <w:pPr>
        <w:spacing w:after="0" w:line="360" w:lineRule="auto"/>
        <w:jc w:val="both"/>
        <w:rPr>
          <w:rFonts w:ascii="Arial" w:hAnsi="Arial" w:cs="Arial"/>
          <w:b/>
          <w:sz w:val="24"/>
          <w:szCs w:val="24"/>
        </w:rPr>
      </w:pPr>
      <w:r w:rsidRPr="00853FFE">
        <w:rPr>
          <w:noProof/>
          <w:sz w:val="24"/>
          <w:szCs w:val="24"/>
          <w:lang w:val="es-AR" w:eastAsia="es-AR"/>
        </w:rPr>
        <w:drawing>
          <wp:inline distT="0" distB="0" distL="0" distR="0">
            <wp:extent cx="5612130" cy="4181752"/>
            <wp:effectExtent l="19050" t="0" r="762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12130" cy="4181752"/>
                    </a:xfrm>
                    <a:prstGeom prst="rect">
                      <a:avLst/>
                    </a:prstGeom>
                    <a:noFill/>
                    <a:ln w="9525">
                      <a:noFill/>
                      <a:miter lim="800000"/>
                      <a:headEnd/>
                      <a:tailEnd/>
                    </a:ln>
                  </pic:spPr>
                </pic:pic>
              </a:graphicData>
            </a:graphic>
          </wp:inline>
        </w:drawing>
      </w:r>
    </w:p>
    <w:p w:rsidR="007700E9" w:rsidRPr="00853FFE" w:rsidRDefault="007700E9">
      <w:pPr>
        <w:rPr>
          <w:rFonts w:ascii="Arial" w:hAnsi="Arial" w:cs="Arial"/>
          <w:b/>
          <w:sz w:val="24"/>
          <w:szCs w:val="24"/>
        </w:rPr>
      </w:pPr>
    </w:p>
    <w:p w:rsidR="007700E9" w:rsidRPr="00853FFE" w:rsidRDefault="002E05CB" w:rsidP="007700E9">
      <w:pPr>
        <w:jc w:val="both"/>
        <w:rPr>
          <w:rFonts w:ascii="Arial" w:hAnsi="Arial" w:cs="Arial"/>
          <w:b/>
          <w:sz w:val="24"/>
          <w:szCs w:val="24"/>
        </w:rPr>
      </w:pPr>
      <w:r>
        <w:rPr>
          <w:rFonts w:ascii="Arial" w:hAnsi="Arial" w:cs="Arial"/>
          <w:b/>
          <w:sz w:val="24"/>
          <w:szCs w:val="24"/>
        </w:rPr>
        <w:t>En el caso de</w:t>
      </w:r>
      <w:r w:rsidR="00AD0006">
        <w:rPr>
          <w:rFonts w:ascii="Arial" w:hAnsi="Arial" w:cs="Arial"/>
          <w:b/>
          <w:sz w:val="24"/>
          <w:szCs w:val="24"/>
        </w:rPr>
        <w:t xml:space="preserve"> un consumo de 55</w:t>
      </w:r>
      <w:r w:rsidR="007700E9" w:rsidRPr="00853FFE">
        <w:rPr>
          <w:rFonts w:ascii="Arial" w:hAnsi="Arial" w:cs="Arial"/>
          <w:b/>
          <w:sz w:val="24"/>
          <w:szCs w:val="24"/>
        </w:rPr>
        <w:t xml:space="preserve">0 </w:t>
      </w:r>
      <w:proofErr w:type="spellStart"/>
      <w:r w:rsidR="007700E9" w:rsidRPr="00853FFE">
        <w:rPr>
          <w:rFonts w:ascii="Arial" w:hAnsi="Arial" w:cs="Arial"/>
          <w:b/>
          <w:sz w:val="24"/>
          <w:szCs w:val="24"/>
        </w:rPr>
        <w:t>kwh</w:t>
      </w:r>
      <w:proofErr w:type="spellEnd"/>
      <w:r w:rsidR="007700E9" w:rsidRPr="00853FFE">
        <w:rPr>
          <w:rFonts w:ascii="Arial" w:hAnsi="Arial" w:cs="Arial"/>
          <w:b/>
          <w:sz w:val="24"/>
          <w:szCs w:val="24"/>
        </w:rPr>
        <w:t xml:space="preserve">/mes vemos que la disparidad de valores se mantiene, aunque cambian las posiciones de algunas provincias. Ello se explica porque cada distribuidora tiene su propio cuadro tarifario y algunos mantienen bloques crecientes, </w:t>
      </w:r>
      <w:r w:rsidR="002B33B1" w:rsidRPr="00853FFE">
        <w:rPr>
          <w:rFonts w:ascii="Arial" w:hAnsi="Arial" w:cs="Arial"/>
          <w:b/>
          <w:sz w:val="24"/>
          <w:szCs w:val="24"/>
        </w:rPr>
        <w:t>otros decrecientes, diferentes bloques de consumo, etc.</w:t>
      </w:r>
    </w:p>
    <w:p w:rsidR="004F4991" w:rsidRPr="00853FFE" w:rsidRDefault="004F4991" w:rsidP="007700E9">
      <w:pPr>
        <w:jc w:val="both"/>
        <w:rPr>
          <w:rFonts w:ascii="Arial" w:hAnsi="Arial" w:cs="Arial"/>
          <w:sz w:val="24"/>
          <w:szCs w:val="24"/>
        </w:rPr>
      </w:pPr>
      <w:r w:rsidRPr="00853FFE">
        <w:rPr>
          <w:rFonts w:ascii="Arial" w:hAnsi="Arial" w:cs="Arial"/>
          <w:sz w:val="24"/>
          <w:szCs w:val="24"/>
        </w:rPr>
        <w:t xml:space="preserve">Así, cuando observamos el gasto para un consumo de 550 </w:t>
      </w:r>
      <w:proofErr w:type="spellStart"/>
      <w:r w:rsidRPr="00853FFE">
        <w:rPr>
          <w:rFonts w:ascii="Arial" w:hAnsi="Arial" w:cs="Arial"/>
          <w:sz w:val="24"/>
          <w:szCs w:val="24"/>
        </w:rPr>
        <w:t>kwh</w:t>
      </w:r>
      <w:proofErr w:type="spellEnd"/>
      <w:r w:rsidRPr="00853FFE">
        <w:rPr>
          <w:rFonts w:ascii="Arial" w:hAnsi="Arial" w:cs="Arial"/>
          <w:sz w:val="24"/>
          <w:szCs w:val="24"/>
        </w:rPr>
        <w:t>/mes</w:t>
      </w:r>
      <w:r w:rsidR="002B33B1" w:rsidRPr="00853FFE">
        <w:rPr>
          <w:rFonts w:ascii="Arial" w:hAnsi="Arial" w:cs="Arial"/>
          <w:sz w:val="24"/>
          <w:szCs w:val="24"/>
        </w:rPr>
        <w:t xml:space="preserve"> a tarifas de Octubre 2016</w:t>
      </w:r>
      <w:r w:rsidRPr="00853FFE">
        <w:rPr>
          <w:rFonts w:ascii="Arial" w:hAnsi="Arial" w:cs="Arial"/>
          <w:sz w:val="24"/>
          <w:szCs w:val="24"/>
        </w:rPr>
        <w:t xml:space="preserve"> encontramos con los menores valores en primer lugar a Santiago del Estero, seguido por la CABA y Mendoza. Y en entre las distribuidoras con los valores más elevados a Tierra del Fuego, Córdoba y Santa F</w:t>
      </w:r>
      <w:r w:rsidR="002E05CB">
        <w:rPr>
          <w:rFonts w:ascii="Arial" w:hAnsi="Arial" w:cs="Arial"/>
          <w:sz w:val="24"/>
          <w:szCs w:val="24"/>
        </w:rPr>
        <w:t>e</w:t>
      </w:r>
      <w:r w:rsidRPr="00853FFE">
        <w:rPr>
          <w:rFonts w:ascii="Arial" w:hAnsi="Arial" w:cs="Arial"/>
          <w:sz w:val="24"/>
          <w:szCs w:val="24"/>
        </w:rPr>
        <w:t>.</w:t>
      </w:r>
    </w:p>
    <w:p w:rsidR="004F4991" w:rsidRPr="00853FFE" w:rsidRDefault="004F4991" w:rsidP="007700E9">
      <w:pPr>
        <w:jc w:val="both"/>
        <w:rPr>
          <w:rFonts w:ascii="Arial" w:hAnsi="Arial" w:cs="Arial"/>
          <w:sz w:val="24"/>
          <w:szCs w:val="24"/>
        </w:rPr>
      </w:pPr>
      <w:r w:rsidRPr="00853FFE">
        <w:rPr>
          <w:rFonts w:ascii="Arial" w:hAnsi="Arial" w:cs="Arial"/>
          <w:sz w:val="24"/>
          <w:szCs w:val="24"/>
        </w:rPr>
        <w:t>Se repite también que los valores de las distribuidoras más caras prácticamente duplican a los valores de las distribuidoras más económicas.</w:t>
      </w:r>
    </w:p>
    <w:p w:rsidR="00F92282" w:rsidRPr="00853FFE" w:rsidRDefault="00F92282" w:rsidP="00BB1424">
      <w:pPr>
        <w:spacing w:after="0" w:line="360" w:lineRule="auto"/>
        <w:jc w:val="both"/>
        <w:rPr>
          <w:rFonts w:ascii="Arial" w:hAnsi="Arial" w:cs="Arial"/>
          <w:b/>
          <w:sz w:val="24"/>
          <w:szCs w:val="24"/>
        </w:rPr>
      </w:pPr>
      <w:r w:rsidRPr="00853FFE">
        <w:rPr>
          <w:noProof/>
          <w:sz w:val="24"/>
          <w:szCs w:val="24"/>
          <w:lang w:val="es-AR" w:eastAsia="es-AR"/>
        </w:rPr>
        <w:drawing>
          <wp:inline distT="0" distB="0" distL="0" distR="0">
            <wp:extent cx="5612130" cy="4268151"/>
            <wp:effectExtent l="19050" t="0" r="7620" b="0"/>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12130" cy="4268151"/>
                    </a:xfrm>
                    <a:prstGeom prst="rect">
                      <a:avLst/>
                    </a:prstGeom>
                    <a:noFill/>
                    <a:ln w="9525">
                      <a:noFill/>
                      <a:miter lim="800000"/>
                      <a:headEnd/>
                      <a:tailEnd/>
                    </a:ln>
                  </pic:spPr>
                </pic:pic>
              </a:graphicData>
            </a:graphic>
          </wp:inline>
        </w:drawing>
      </w:r>
    </w:p>
    <w:p w:rsidR="002B33B1" w:rsidRPr="00853FFE" w:rsidRDefault="002B33B1" w:rsidP="00BB1424">
      <w:pPr>
        <w:spacing w:after="0" w:line="360" w:lineRule="auto"/>
        <w:jc w:val="both"/>
        <w:rPr>
          <w:rFonts w:ascii="Arial" w:hAnsi="Arial" w:cs="Arial"/>
          <w:b/>
          <w:sz w:val="24"/>
          <w:szCs w:val="24"/>
        </w:rPr>
      </w:pPr>
    </w:p>
    <w:p w:rsidR="002B33B1" w:rsidRPr="00853FFE" w:rsidRDefault="002B33B1" w:rsidP="00BB1424">
      <w:pPr>
        <w:spacing w:after="0" w:line="360" w:lineRule="auto"/>
        <w:jc w:val="both"/>
        <w:rPr>
          <w:rFonts w:ascii="Arial" w:hAnsi="Arial" w:cs="Arial"/>
          <w:b/>
          <w:sz w:val="24"/>
          <w:szCs w:val="24"/>
        </w:rPr>
      </w:pPr>
    </w:p>
    <w:sectPr w:rsidR="002B33B1" w:rsidRPr="00853FFE" w:rsidSect="00F45FD9">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5CB" w:rsidRDefault="002E05CB" w:rsidP="0064425B">
      <w:pPr>
        <w:spacing w:after="0" w:line="240" w:lineRule="auto"/>
      </w:pPr>
      <w:r>
        <w:separator/>
      </w:r>
    </w:p>
  </w:endnote>
  <w:endnote w:type="continuationSeparator" w:id="0">
    <w:p w:rsidR="002E05CB" w:rsidRDefault="002E05CB" w:rsidP="006442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30219"/>
      <w:docPartObj>
        <w:docPartGallery w:val="Page Numbers (Bottom of Page)"/>
        <w:docPartUnique/>
      </w:docPartObj>
    </w:sdtPr>
    <w:sdtContent>
      <w:p w:rsidR="00872B14" w:rsidRDefault="00872B14">
        <w:pPr>
          <w:pStyle w:val="Piedepgina"/>
          <w:jc w:val="right"/>
        </w:pPr>
        <w:fldSimple w:instr=" PAGE   \* MERGEFORMAT ">
          <w:r>
            <w:rPr>
              <w:noProof/>
            </w:rPr>
            <w:t>4</w:t>
          </w:r>
        </w:fldSimple>
      </w:p>
    </w:sdtContent>
  </w:sdt>
  <w:p w:rsidR="00872B14" w:rsidRPr="00C046A3" w:rsidRDefault="00872B14" w:rsidP="00872B14">
    <w:pPr>
      <w:pStyle w:val="Piedepgina"/>
      <w:jc w:val="center"/>
      <w:rPr>
        <w:b/>
      </w:rPr>
    </w:pPr>
    <w:r w:rsidRPr="00C046A3">
      <w:rPr>
        <w:b/>
      </w:rPr>
      <w:t>Centro de Investigación en Economía y Planeamiento Energético</w:t>
    </w:r>
    <w:r>
      <w:rPr>
        <w:b/>
      </w:rPr>
      <w:t>.</w:t>
    </w:r>
  </w:p>
  <w:p w:rsidR="00872B14" w:rsidRPr="00C046A3" w:rsidRDefault="00872B14" w:rsidP="00872B14">
    <w:pPr>
      <w:pStyle w:val="Piedepgina"/>
      <w:jc w:val="center"/>
      <w:rPr>
        <w:b/>
      </w:rPr>
    </w:pPr>
    <w:r w:rsidRPr="00C046A3">
      <w:rPr>
        <w:b/>
      </w:rPr>
      <w:t xml:space="preserve">Balbina </w:t>
    </w:r>
    <w:proofErr w:type="spellStart"/>
    <w:r w:rsidRPr="00C046A3">
      <w:rPr>
        <w:b/>
      </w:rPr>
      <w:t>Griffa</w:t>
    </w:r>
    <w:proofErr w:type="spellEnd"/>
    <w:r w:rsidRPr="00C046A3">
      <w:rPr>
        <w:b/>
      </w:rPr>
      <w:t xml:space="preserve"> – Leandro Marcó</w:t>
    </w:r>
    <w:r>
      <w:rPr>
        <w:b/>
      </w:rPr>
      <w:t>.</w:t>
    </w:r>
  </w:p>
  <w:p w:rsidR="002E05CB" w:rsidRDefault="002E05CB" w:rsidP="00872B14">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5CB" w:rsidRDefault="002E05CB" w:rsidP="0064425B">
      <w:pPr>
        <w:spacing w:after="0" w:line="240" w:lineRule="auto"/>
      </w:pPr>
      <w:r>
        <w:separator/>
      </w:r>
    </w:p>
  </w:footnote>
  <w:footnote w:type="continuationSeparator" w:id="0">
    <w:p w:rsidR="002E05CB" w:rsidRDefault="002E05CB" w:rsidP="0064425B">
      <w:pPr>
        <w:spacing w:after="0" w:line="240" w:lineRule="auto"/>
      </w:pPr>
      <w:r>
        <w:continuationSeparator/>
      </w:r>
    </w:p>
  </w:footnote>
  <w:footnote w:id="1">
    <w:p w:rsidR="002E05CB" w:rsidRDefault="002E05CB" w:rsidP="00142FCE">
      <w:pPr>
        <w:pStyle w:val="Textonotapie"/>
        <w:spacing w:after="0" w:line="240" w:lineRule="auto"/>
        <w:jc w:val="both"/>
      </w:pPr>
      <w:r>
        <w:rPr>
          <w:rStyle w:val="Refdenotaalpie"/>
        </w:rPr>
        <w:footnoteRef/>
      </w:r>
      <w:r>
        <w:t xml:space="preserve"> No se encuentran en el informe las provincias de San Juan, Santa Cruz, Chubut y La Pampa por no contar con cuadros tarifarios actualizados en su página web.</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5CB" w:rsidRDefault="002E05CB">
    <w:pPr>
      <w:pStyle w:val="Encabezado"/>
    </w:pPr>
    <w:r w:rsidRPr="007D40BB">
      <w:rPr>
        <w:noProof/>
        <w:lang w:val="es-AR" w:eastAsia="es-AR"/>
      </w:rPr>
      <w:drawing>
        <wp:inline distT="0" distB="0" distL="0" distR="0">
          <wp:extent cx="5612130" cy="78782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2130" cy="787823"/>
                  </a:xfrm>
                  <a:prstGeom prst="rect">
                    <a:avLst/>
                  </a:prstGeom>
                  <a:noFill/>
                  <a:ln>
                    <a:noFill/>
                  </a:ln>
                </pic:spPr>
              </pic:pic>
            </a:graphicData>
          </a:graphic>
        </wp:inline>
      </w:drawing>
    </w:r>
  </w:p>
  <w:p w:rsidR="002E05CB" w:rsidRDefault="002E05C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A6C78"/>
    <w:multiLevelType w:val="hybridMultilevel"/>
    <w:tmpl w:val="958C86B8"/>
    <w:lvl w:ilvl="0" w:tplc="3BE4EEF4">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2A250E66"/>
    <w:multiLevelType w:val="hybridMultilevel"/>
    <w:tmpl w:val="81169CCE"/>
    <w:lvl w:ilvl="0" w:tplc="2C0A000D">
      <w:start w:val="1"/>
      <w:numFmt w:val="bullet"/>
      <w:lvlText w:val=""/>
      <w:lvlJc w:val="left"/>
      <w:pPr>
        <w:ind w:left="1068" w:hanging="360"/>
      </w:pPr>
      <w:rPr>
        <w:rFonts w:ascii="Wingdings" w:hAnsi="Wingdings"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2">
    <w:nsid w:val="30671584"/>
    <w:multiLevelType w:val="hybridMultilevel"/>
    <w:tmpl w:val="55CA9B8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6ED237EC"/>
    <w:multiLevelType w:val="hybridMultilevel"/>
    <w:tmpl w:val="DB084D60"/>
    <w:lvl w:ilvl="0" w:tplc="4E00BFD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FC946A3"/>
    <w:multiLevelType w:val="hybridMultilevel"/>
    <w:tmpl w:val="9B2A1084"/>
    <w:lvl w:ilvl="0" w:tplc="4A0AB79E">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73537F0B"/>
    <w:multiLevelType w:val="hybridMultilevel"/>
    <w:tmpl w:val="418C05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53251"/>
  </w:hdrShapeDefaults>
  <w:footnotePr>
    <w:footnote w:id="-1"/>
    <w:footnote w:id="0"/>
  </w:footnotePr>
  <w:endnotePr>
    <w:endnote w:id="-1"/>
    <w:endnote w:id="0"/>
  </w:endnotePr>
  <w:compat>
    <w:useFELayout/>
  </w:compat>
  <w:rsids>
    <w:rsidRoot w:val="00293D17"/>
    <w:rsid w:val="0000378B"/>
    <w:rsid w:val="000053E3"/>
    <w:rsid w:val="00005B9A"/>
    <w:rsid w:val="00006C49"/>
    <w:rsid w:val="00007504"/>
    <w:rsid w:val="000153A7"/>
    <w:rsid w:val="00015FF1"/>
    <w:rsid w:val="00020F88"/>
    <w:rsid w:val="000233EF"/>
    <w:rsid w:val="00027763"/>
    <w:rsid w:val="00027CF1"/>
    <w:rsid w:val="00034C4B"/>
    <w:rsid w:val="00037A95"/>
    <w:rsid w:val="00041996"/>
    <w:rsid w:val="00041C00"/>
    <w:rsid w:val="000436C0"/>
    <w:rsid w:val="00043C33"/>
    <w:rsid w:val="000454CC"/>
    <w:rsid w:val="00045C34"/>
    <w:rsid w:val="000465CA"/>
    <w:rsid w:val="0005120A"/>
    <w:rsid w:val="00052632"/>
    <w:rsid w:val="00055A77"/>
    <w:rsid w:val="00061F35"/>
    <w:rsid w:val="000665E5"/>
    <w:rsid w:val="000667D4"/>
    <w:rsid w:val="00066A19"/>
    <w:rsid w:val="000676AF"/>
    <w:rsid w:val="00067F7D"/>
    <w:rsid w:val="00070214"/>
    <w:rsid w:val="00071706"/>
    <w:rsid w:val="00071BD3"/>
    <w:rsid w:val="0007372F"/>
    <w:rsid w:val="000755E6"/>
    <w:rsid w:val="00077E46"/>
    <w:rsid w:val="000864CF"/>
    <w:rsid w:val="00087931"/>
    <w:rsid w:val="00087F1F"/>
    <w:rsid w:val="000903FA"/>
    <w:rsid w:val="00090432"/>
    <w:rsid w:val="000906FD"/>
    <w:rsid w:val="00091151"/>
    <w:rsid w:val="00093614"/>
    <w:rsid w:val="00095B3F"/>
    <w:rsid w:val="000965A3"/>
    <w:rsid w:val="000A12CE"/>
    <w:rsid w:val="000A414F"/>
    <w:rsid w:val="000A5ABB"/>
    <w:rsid w:val="000A5EC5"/>
    <w:rsid w:val="000B08E9"/>
    <w:rsid w:val="000B1B32"/>
    <w:rsid w:val="000B2030"/>
    <w:rsid w:val="000B4501"/>
    <w:rsid w:val="000B4CB3"/>
    <w:rsid w:val="000B6801"/>
    <w:rsid w:val="000B6BB4"/>
    <w:rsid w:val="000B7597"/>
    <w:rsid w:val="000C29EE"/>
    <w:rsid w:val="000C4D03"/>
    <w:rsid w:val="000C72D4"/>
    <w:rsid w:val="000C7992"/>
    <w:rsid w:val="000D0B80"/>
    <w:rsid w:val="000D3452"/>
    <w:rsid w:val="000D46EC"/>
    <w:rsid w:val="000D525A"/>
    <w:rsid w:val="000D6D39"/>
    <w:rsid w:val="000D7AB2"/>
    <w:rsid w:val="000E6058"/>
    <w:rsid w:val="000F0E58"/>
    <w:rsid w:val="000F3958"/>
    <w:rsid w:val="000F485F"/>
    <w:rsid w:val="000F4CC6"/>
    <w:rsid w:val="000F711C"/>
    <w:rsid w:val="001063E4"/>
    <w:rsid w:val="001143F2"/>
    <w:rsid w:val="001164D1"/>
    <w:rsid w:val="0011714F"/>
    <w:rsid w:val="001171A9"/>
    <w:rsid w:val="00117205"/>
    <w:rsid w:val="0012044F"/>
    <w:rsid w:val="00121A6F"/>
    <w:rsid w:val="0012627A"/>
    <w:rsid w:val="001267D0"/>
    <w:rsid w:val="00130C4E"/>
    <w:rsid w:val="0013152F"/>
    <w:rsid w:val="00133384"/>
    <w:rsid w:val="001355E5"/>
    <w:rsid w:val="00136DA0"/>
    <w:rsid w:val="00137C5D"/>
    <w:rsid w:val="00142FCE"/>
    <w:rsid w:val="00150647"/>
    <w:rsid w:val="00151F80"/>
    <w:rsid w:val="001539FA"/>
    <w:rsid w:val="0015413D"/>
    <w:rsid w:val="001556A4"/>
    <w:rsid w:val="00157B5E"/>
    <w:rsid w:val="00163C96"/>
    <w:rsid w:val="0016695C"/>
    <w:rsid w:val="00166EEA"/>
    <w:rsid w:val="00170D0F"/>
    <w:rsid w:val="00171D4A"/>
    <w:rsid w:val="00173E87"/>
    <w:rsid w:val="001761FE"/>
    <w:rsid w:val="00182965"/>
    <w:rsid w:val="00191599"/>
    <w:rsid w:val="001937E3"/>
    <w:rsid w:val="001941FB"/>
    <w:rsid w:val="001A0B63"/>
    <w:rsid w:val="001A4770"/>
    <w:rsid w:val="001A5783"/>
    <w:rsid w:val="001A76EB"/>
    <w:rsid w:val="001B0EDB"/>
    <w:rsid w:val="001B5234"/>
    <w:rsid w:val="001B5BC7"/>
    <w:rsid w:val="001B6198"/>
    <w:rsid w:val="001B79A8"/>
    <w:rsid w:val="001C107E"/>
    <w:rsid w:val="001C1510"/>
    <w:rsid w:val="001C5CE6"/>
    <w:rsid w:val="001C64B3"/>
    <w:rsid w:val="001C7336"/>
    <w:rsid w:val="001C76DD"/>
    <w:rsid w:val="001D09C1"/>
    <w:rsid w:val="001D2466"/>
    <w:rsid w:val="001D486C"/>
    <w:rsid w:val="001D59D9"/>
    <w:rsid w:val="001D5EDB"/>
    <w:rsid w:val="001D6CD1"/>
    <w:rsid w:val="001D7EDA"/>
    <w:rsid w:val="001E0510"/>
    <w:rsid w:val="001E0C4D"/>
    <w:rsid w:val="001E4DFF"/>
    <w:rsid w:val="001E5A09"/>
    <w:rsid w:val="001E5C47"/>
    <w:rsid w:val="001E69F5"/>
    <w:rsid w:val="001E6D66"/>
    <w:rsid w:val="001F00E7"/>
    <w:rsid w:val="001F0F9D"/>
    <w:rsid w:val="001F329B"/>
    <w:rsid w:val="001F3A07"/>
    <w:rsid w:val="001F4425"/>
    <w:rsid w:val="001F4995"/>
    <w:rsid w:val="001F635D"/>
    <w:rsid w:val="001F68DA"/>
    <w:rsid w:val="002001A2"/>
    <w:rsid w:val="002026FC"/>
    <w:rsid w:val="0020428C"/>
    <w:rsid w:val="0020494A"/>
    <w:rsid w:val="0020513C"/>
    <w:rsid w:val="002054A0"/>
    <w:rsid w:val="0020692B"/>
    <w:rsid w:val="002078E9"/>
    <w:rsid w:val="00212898"/>
    <w:rsid w:val="00212BBF"/>
    <w:rsid w:val="0021532E"/>
    <w:rsid w:val="00222071"/>
    <w:rsid w:val="002232BC"/>
    <w:rsid w:val="002264F1"/>
    <w:rsid w:val="00226A7F"/>
    <w:rsid w:val="00231B6A"/>
    <w:rsid w:val="00232AAE"/>
    <w:rsid w:val="00232D9B"/>
    <w:rsid w:val="00232F05"/>
    <w:rsid w:val="002358DF"/>
    <w:rsid w:val="0023698C"/>
    <w:rsid w:val="00244FBC"/>
    <w:rsid w:val="002450FF"/>
    <w:rsid w:val="00247087"/>
    <w:rsid w:val="00250863"/>
    <w:rsid w:val="00253C7A"/>
    <w:rsid w:val="00255A87"/>
    <w:rsid w:val="0025699A"/>
    <w:rsid w:val="002609DA"/>
    <w:rsid w:val="00265EC2"/>
    <w:rsid w:val="0027052E"/>
    <w:rsid w:val="002720C0"/>
    <w:rsid w:val="00274B05"/>
    <w:rsid w:val="00275F3C"/>
    <w:rsid w:val="00276EAB"/>
    <w:rsid w:val="00280737"/>
    <w:rsid w:val="00282F9B"/>
    <w:rsid w:val="00283405"/>
    <w:rsid w:val="002839F0"/>
    <w:rsid w:val="00286464"/>
    <w:rsid w:val="0028661F"/>
    <w:rsid w:val="00286CE1"/>
    <w:rsid w:val="00291AEB"/>
    <w:rsid w:val="00292873"/>
    <w:rsid w:val="00292CB9"/>
    <w:rsid w:val="00293D17"/>
    <w:rsid w:val="002A25CA"/>
    <w:rsid w:val="002A308C"/>
    <w:rsid w:val="002A30C4"/>
    <w:rsid w:val="002A5A57"/>
    <w:rsid w:val="002A5C21"/>
    <w:rsid w:val="002A73A1"/>
    <w:rsid w:val="002A7EED"/>
    <w:rsid w:val="002B2A06"/>
    <w:rsid w:val="002B33B1"/>
    <w:rsid w:val="002B3431"/>
    <w:rsid w:val="002B3800"/>
    <w:rsid w:val="002B72CD"/>
    <w:rsid w:val="002B75F8"/>
    <w:rsid w:val="002B77FF"/>
    <w:rsid w:val="002B78D3"/>
    <w:rsid w:val="002B7EE7"/>
    <w:rsid w:val="002C1C43"/>
    <w:rsid w:val="002C3AA3"/>
    <w:rsid w:val="002C6E95"/>
    <w:rsid w:val="002C75B5"/>
    <w:rsid w:val="002D0012"/>
    <w:rsid w:val="002D1C4C"/>
    <w:rsid w:val="002D2B71"/>
    <w:rsid w:val="002D2F1D"/>
    <w:rsid w:val="002D3398"/>
    <w:rsid w:val="002D43EF"/>
    <w:rsid w:val="002D72D3"/>
    <w:rsid w:val="002E05CB"/>
    <w:rsid w:val="002E0A6F"/>
    <w:rsid w:val="002E317F"/>
    <w:rsid w:val="002E3881"/>
    <w:rsid w:val="002E3B79"/>
    <w:rsid w:val="002F14E3"/>
    <w:rsid w:val="002F28C5"/>
    <w:rsid w:val="002F4AB4"/>
    <w:rsid w:val="002F4BC3"/>
    <w:rsid w:val="002F53B4"/>
    <w:rsid w:val="002F5685"/>
    <w:rsid w:val="002F5A67"/>
    <w:rsid w:val="002F65CC"/>
    <w:rsid w:val="003014A2"/>
    <w:rsid w:val="003018A7"/>
    <w:rsid w:val="00302C1F"/>
    <w:rsid w:val="00304FE4"/>
    <w:rsid w:val="003149CA"/>
    <w:rsid w:val="00315E32"/>
    <w:rsid w:val="00322207"/>
    <w:rsid w:val="0032315E"/>
    <w:rsid w:val="00327A1D"/>
    <w:rsid w:val="00330C73"/>
    <w:rsid w:val="00331DB4"/>
    <w:rsid w:val="003326C8"/>
    <w:rsid w:val="00332A49"/>
    <w:rsid w:val="00332AE5"/>
    <w:rsid w:val="00340CC7"/>
    <w:rsid w:val="00342126"/>
    <w:rsid w:val="00342E87"/>
    <w:rsid w:val="003433FA"/>
    <w:rsid w:val="00345AE3"/>
    <w:rsid w:val="00346A2D"/>
    <w:rsid w:val="00351DF2"/>
    <w:rsid w:val="00352D01"/>
    <w:rsid w:val="003554BE"/>
    <w:rsid w:val="00356861"/>
    <w:rsid w:val="00357420"/>
    <w:rsid w:val="00365193"/>
    <w:rsid w:val="00365340"/>
    <w:rsid w:val="00366772"/>
    <w:rsid w:val="003712C2"/>
    <w:rsid w:val="00374EA4"/>
    <w:rsid w:val="00375652"/>
    <w:rsid w:val="0038596E"/>
    <w:rsid w:val="003908C4"/>
    <w:rsid w:val="003A2320"/>
    <w:rsid w:val="003A62FE"/>
    <w:rsid w:val="003B0783"/>
    <w:rsid w:val="003B4D61"/>
    <w:rsid w:val="003C041C"/>
    <w:rsid w:val="003C06E7"/>
    <w:rsid w:val="003C17DD"/>
    <w:rsid w:val="003C19A3"/>
    <w:rsid w:val="003C19B9"/>
    <w:rsid w:val="003C3DA7"/>
    <w:rsid w:val="003C7C01"/>
    <w:rsid w:val="003D17E3"/>
    <w:rsid w:val="003D1946"/>
    <w:rsid w:val="003D259B"/>
    <w:rsid w:val="003D37F7"/>
    <w:rsid w:val="003E434D"/>
    <w:rsid w:val="003E45A6"/>
    <w:rsid w:val="003E5426"/>
    <w:rsid w:val="003E7D6B"/>
    <w:rsid w:val="003F1167"/>
    <w:rsid w:val="003F3A1A"/>
    <w:rsid w:val="003F562D"/>
    <w:rsid w:val="004007E0"/>
    <w:rsid w:val="00400B41"/>
    <w:rsid w:val="00400D2F"/>
    <w:rsid w:val="00403D67"/>
    <w:rsid w:val="00416521"/>
    <w:rsid w:val="00420210"/>
    <w:rsid w:val="00420D9F"/>
    <w:rsid w:val="004212F8"/>
    <w:rsid w:val="0042160C"/>
    <w:rsid w:val="00427562"/>
    <w:rsid w:val="00434FE3"/>
    <w:rsid w:val="00444ED1"/>
    <w:rsid w:val="0045190C"/>
    <w:rsid w:val="00451A75"/>
    <w:rsid w:val="0045458E"/>
    <w:rsid w:val="00460E79"/>
    <w:rsid w:val="0046626D"/>
    <w:rsid w:val="004675EF"/>
    <w:rsid w:val="00475F7A"/>
    <w:rsid w:val="00480A42"/>
    <w:rsid w:val="00480A72"/>
    <w:rsid w:val="00483CFA"/>
    <w:rsid w:val="0048411B"/>
    <w:rsid w:val="004852C5"/>
    <w:rsid w:val="004853C6"/>
    <w:rsid w:val="004874C9"/>
    <w:rsid w:val="004942D7"/>
    <w:rsid w:val="004964A7"/>
    <w:rsid w:val="004A1F54"/>
    <w:rsid w:val="004A78AB"/>
    <w:rsid w:val="004B0007"/>
    <w:rsid w:val="004B4345"/>
    <w:rsid w:val="004B5274"/>
    <w:rsid w:val="004B641D"/>
    <w:rsid w:val="004B6650"/>
    <w:rsid w:val="004B758F"/>
    <w:rsid w:val="004C3329"/>
    <w:rsid w:val="004C3E29"/>
    <w:rsid w:val="004C6D0A"/>
    <w:rsid w:val="004C7672"/>
    <w:rsid w:val="004D1941"/>
    <w:rsid w:val="004D6B83"/>
    <w:rsid w:val="004E0351"/>
    <w:rsid w:val="004E2ED3"/>
    <w:rsid w:val="004F006E"/>
    <w:rsid w:val="004F3BE5"/>
    <w:rsid w:val="004F4991"/>
    <w:rsid w:val="004F57CA"/>
    <w:rsid w:val="00500920"/>
    <w:rsid w:val="00502099"/>
    <w:rsid w:val="00503B53"/>
    <w:rsid w:val="00504E94"/>
    <w:rsid w:val="005064EF"/>
    <w:rsid w:val="00507423"/>
    <w:rsid w:val="00512C53"/>
    <w:rsid w:val="005131F0"/>
    <w:rsid w:val="00513365"/>
    <w:rsid w:val="0051762C"/>
    <w:rsid w:val="00523D58"/>
    <w:rsid w:val="00525F73"/>
    <w:rsid w:val="005274D9"/>
    <w:rsid w:val="005329CE"/>
    <w:rsid w:val="005373B1"/>
    <w:rsid w:val="0054458A"/>
    <w:rsid w:val="00546981"/>
    <w:rsid w:val="00546BE1"/>
    <w:rsid w:val="005500FE"/>
    <w:rsid w:val="00557EDF"/>
    <w:rsid w:val="00562739"/>
    <w:rsid w:val="00562AF1"/>
    <w:rsid w:val="005638F5"/>
    <w:rsid w:val="005651AB"/>
    <w:rsid w:val="00567340"/>
    <w:rsid w:val="00567F7E"/>
    <w:rsid w:val="005709BE"/>
    <w:rsid w:val="00575692"/>
    <w:rsid w:val="00575817"/>
    <w:rsid w:val="005827DD"/>
    <w:rsid w:val="00590922"/>
    <w:rsid w:val="00591529"/>
    <w:rsid w:val="005918B7"/>
    <w:rsid w:val="00592D3D"/>
    <w:rsid w:val="0059474E"/>
    <w:rsid w:val="00595AFC"/>
    <w:rsid w:val="00597648"/>
    <w:rsid w:val="005A2EFB"/>
    <w:rsid w:val="005A542F"/>
    <w:rsid w:val="005A6463"/>
    <w:rsid w:val="005B08C7"/>
    <w:rsid w:val="005B1233"/>
    <w:rsid w:val="005B1DFE"/>
    <w:rsid w:val="005B278A"/>
    <w:rsid w:val="005B3664"/>
    <w:rsid w:val="005B37E9"/>
    <w:rsid w:val="005B4CB9"/>
    <w:rsid w:val="005B5E8A"/>
    <w:rsid w:val="005B5FCE"/>
    <w:rsid w:val="005B658F"/>
    <w:rsid w:val="005B7023"/>
    <w:rsid w:val="005C1514"/>
    <w:rsid w:val="005C28ED"/>
    <w:rsid w:val="005C3E7A"/>
    <w:rsid w:val="005C41B9"/>
    <w:rsid w:val="005C43B0"/>
    <w:rsid w:val="005C4A83"/>
    <w:rsid w:val="005C4BC6"/>
    <w:rsid w:val="005C5145"/>
    <w:rsid w:val="005C5213"/>
    <w:rsid w:val="005C5F2E"/>
    <w:rsid w:val="005D513E"/>
    <w:rsid w:val="005D6274"/>
    <w:rsid w:val="005D65C4"/>
    <w:rsid w:val="005E10C8"/>
    <w:rsid w:val="005E158C"/>
    <w:rsid w:val="005E1DF3"/>
    <w:rsid w:val="005E2115"/>
    <w:rsid w:val="005E2EAD"/>
    <w:rsid w:val="005E6892"/>
    <w:rsid w:val="005F75EA"/>
    <w:rsid w:val="00600BFD"/>
    <w:rsid w:val="00601684"/>
    <w:rsid w:val="006109D4"/>
    <w:rsid w:val="00612919"/>
    <w:rsid w:val="00615B04"/>
    <w:rsid w:val="00620F81"/>
    <w:rsid w:val="006215B8"/>
    <w:rsid w:val="00627FF3"/>
    <w:rsid w:val="00630061"/>
    <w:rsid w:val="0063098E"/>
    <w:rsid w:val="00631127"/>
    <w:rsid w:val="00636959"/>
    <w:rsid w:val="006408A1"/>
    <w:rsid w:val="00642F9D"/>
    <w:rsid w:val="0064425B"/>
    <w:rsid w:val="00644546"/>
    <w:rsid w:val="00644770"/>
    <w:rsid w:val="00647F3C"/>
    <w:rsid w:val="0065147D"/>
    <w:rsid w:val="00652287"/>
    <w:rsid w:val="006531A9"/>
    <w:rsid w:val="0065451B"/>
    <w:rsid w:val="00654752"/>
    <w:rsid w:val="00655CA9"/>
    <w:rsid w:val="0066010B"/>
    <w:rsid w:val="006715D8"/>
    <w:rsid w:val="00673A1F"/>
    <w:rsid w:val="00683E7B"/>
    <w:rsid w:val="0068406A"/>
    <w:rsid w:val="00685490"/>
    <w:rsid w:val="006862EC"/>
    <w:rsid w:val="00686792"/>
    <w:rsid w:val="0069202B"/>
    <w:rsid w:val="006928D2"/>
    <w:rsid w:val="00697600"/>
    <w:rsid w:val="006A0236"/>
    <w:rsid w:val="006A36EB"/>
    <w:rsid w:val="006A3C53"/>
    <w:rsid w:val="006A7501"/>
    <w:rsid w:val="006A77E9"/>
    <w:rsid w:val="006A7C8C"/>
    <w:rsid w:val="006B2ADA"/>
    <w:rsid w:val="006B687E"/>
    <w:rsid w:val="006B6D7F"/>
    <w:rsid w:val="006B746A"/>
    <w:rsid w:val="006B7DAB"/>
    <w:rsid w:val="006C0425"/>
    <w:rsid w:val="006C4BA8"/>
    <w:rsid w:val="006D2196"/>
    <w:rsid w:val="006D5B13"/>
    <w:rsid w:val="006D7C86"/>
    <w:rsid w:val="006E070B"/>
    <w:rsid w:val="006E2601"/>
    <w:rsid w:val="006E3C76"/>
    <w:rsid w:val="006E4A38"/>
    <w:rsid w:val="006E5A48"/>
    <w:rsid w:val="006F4691"/>
    <w:rsid w:val="006F6189"/>
    <w:rsid w:val="006F6DD9"/>
    <w:rsid w:val="00702060"/>
    <w:rsid w:val="00703022"/>
    <w:rsid w:val="00705484"/>
    <w:rsid w:val="00706714"/>
    <w:rsid w:val="00711456"/>
    <w:rsid w:val="00716B0F"/>
    <w:rsid w:val="00716E7F"/>
    <w:rsid w:val="00721086"/>
    <w:rsid w:val="00721262"/>
    <w:rsid w:val="00723B7E"/>
    <w:rsid w:val="00730831"/>
    <w:rsid w:val="007310CE"/>
    <w:rsid w:val="00731470"/>
    <w:rsid w:val="00733070"/>
    <w:rsid w:val="007335E0"/>
    <w:rsid w:val="007378F9"/>
    <w:rsid w:val="0075270D"/>
    <w:rsid w:val="00756603"/>
    <w:rsid w:val="00757D3D"/>
    <w:rsid w:val="00760629"/>
    <w:rsid w:val="00761666"/>
    <w:rsid w:val="00761AB5"/>
    <w:rsid w:val="00764FAB"/>
    <w:rsid w:val="007663DA"/>
    <w:rsid w:val="00767CD2"/>
    <w:rsid w:val="007700E9"/>
    <w:rsid w:val="007702D2"/>
    <w:rsid w:val="00770877"/>
    <w:rsid w:val="00770B36"/>
    <w:rsid w:val="00771189"/>
    <w:rsid w:val="00775133"/>
    <w:rsid w:val="00775828"/>
    <w:rsid w:val="00775A2B"/>
    <w:rsid w:val="007803D9"/>
    <w:rsid w:val="00782CCE"/>
    <w:rsid w:val="00783140"/>
    <w:rsid w:val="00786594"/>
    <w:rsid w:val="007870F7"/>
    <w:rsid w:val="00787323"/>
    <w:rsid w:val="007939E2"/>
    <w:rsid w:val="00796262"/>
    <w:rsid w:val="007A33AE"/>
    <w:rsid w:val="007A4A64"/>
    <w:rsid w:val="007B0A10"/>
    <w:rsid w:val="007B17EE"/>
    <w:rsid w:val="007B23BB"/>
    <w:rsid w:val="007B28C9"/>
    <w:rsid w:val="007B3B12"/>
    <w:rsid w:val="007B61A6"/>
    <w:rsid w:val="007B620C"/>
    <w:rsid w:val="007C2674"/>
    <w:rsid w:val="007C3EA8"/>
    <w:rsid w:val="007D21F5"/>
    <w:rsid w:val="007D28E0"/>
    <w:rsid w:val="007D40BB"/>
    <w:rsid w:val="007D4850"/>
    <w:rsid w:val="007D625A"/>
    <w:rsid w:val="007D7E70"/>
    <w:rsid w:val="007E21AD"/>
    <w:rsid w:val="007E2514"/>
    <w:rsid w:val="007E3B35"/>
    <w:rsid w:val="007E42CE"/>
    <w:rsid w:val="007E5070"/>
    <w:rsid w:val="007E744B"/>
    <w:rsid w:val="007E7463"/>
    <w:rsid w:val="007E7793"/>
    <w:rsid w:val="007F35C5"/>
    <w:rsid w:val="007F4956"/>
    <w:rsid w:val="007F7927"/>
    <w:rsid w:val="007F7FAA"/>
    <w:rsid w:val="008140CE"/>
    <w:rsid w:val="00816415"/>
    <w:rsid w:val="008176DC"/>
    <w:rsid w:val="008229ED"/>
    <w:rsid w:val="008313C7"/>
    <w:rsid w:val="008313FA"/>
    <w:rsid w:val="008335E4"/>
    <w:rsid w:val="008347B0"/>
    <w:rsid w:val="00835252"/>
    <w:rsid w:val="00837C0B"/>
    <w:rsid w:val="00843CDF"/>
    <w:rsid w:val="00850507"/>
    <w:rsid w:val="00851B20"/>
    <w:rsid w:val="008529BD"/>
    <w:rsid w:val="00852FE5"/>
    <w:rsid w:val="00853C19"/>
    <w:rsid w:val="00853FC9"/>
    <w:rsid w:val="00853FFE"/>
    <w:rsid w:val="00854EA1"/>
    <w:rsid w:val="00857A80"/>
    <w:rsid w:val="00863E96"/>
    <w:rsid w:val="00871CE7"/>
    <w:rsid w:val="00872B14"/>
    <w:rsid w:val="008816C7"/>
    <w:rsid w:val="00881839"/>
    <w:rsid w:val="0088199B"/>
    <w:rsid w:val="00882EAA"/>
    <w:rsid w:val="00883DA8"/>
    <w:rsid w:val="0088494D"/>
    <w:rsid w:val="00887DAE"/>
    <w:rsid w:val="008914A4"/>
    <w:rsid w:val="008925D5"/>
    <w:rsid w:val="00893746"/>
    <w:rsid w:val="00895CD7"/>
    <w:rsid w:val="008A0680"/>
    <w:rsid w:val="008A525F"/>
    <w:rsid w:val="008A7288"/>
    <w:rsid w:val="008B0F19"/>
    <w:rsid w:val="008B1042"/>
    <w:rsid w:val="008B5106"/>
    <w:rsid w:val="008C2516"/>
    <w:rsid w:val="008C603E"/>
    <w:rsid w:val="008D111F"/>
    <w:rsid w:val="008D6418"/>
    <w:rsid w:val="008D7B68"/>
    <w:rsid w:val="008E107B"/>
    <w:rsid w:val="008E1653"/>
    <w:rsid w:val="008E2991"/>
    <w:rsid w:val="008E4B30"/>
    <w:rsid w:val="008E7BBD"/>
    <w:rsid w:val="008F6B55"/>
    <w:rsid w:val="008F719D"/>
    <w:rsid w:val="00900E7F"/>
    <w:rsid w:val="00901229"/>
    <w:rsid w:val="00907AEE"/>
    <w:rsid w:val="0091527D"/>
    <w:rsid w:val="00920491"/>
    <w:rsid w:val="009228E4"/>
    <w:rsid w:val="00927F20"/>
    <w:rsid w:val="009330F6"/>
    <w:rsid w:val="00933473"/>
    <w:rsid w:val="009411DC"/>
    <w:rsid w:val="00941237"/>
    <w:rsid w:val="00942244"/>
    <w:rsid w:val="00943103"/>
    <w:rsid w:val="009438C0"/>
    <w:rsid w:val="009475D7"/>
    <w:rsid w:val="0095189B"/>
    <w:rsid w:val="00952631"/>
    <w:rsid w:val="00952996"/>
    <w:rsid w:val="0095565C"/>
    <w:rsid w:val="00955AE3"/>
    <w:rsid w:val="00956D85"/>
    <w:rsid w:val="0095700F"/>
    <w:rsid w:val="0095798C"/>
    <w:rsid w:val="0096043E"/>
    <w:rsid w:val="009622AE"/>
    <w:rsid w:val="009663F2"/>
    <w:rsid w:val="00973F7A"/>
    <w:rsid w:val="00976DB4"/>
    <w:rsid w:val="00982747"/>
    <w:rsid w:val="00984E5A"/>
    <w:rsid w:val="009869C1"/>
    <w:rsid w:val="00993F01"/>
    <w:rsid w:val="00995238"/>
    <w:rsid w:val="009A271A"/>
    <w:rsid w:val="009A4E82"/>
    <w:rsid w:val="009B13D4"/>
    <w:rsid w:val="009B1C06"/>
    <w:rsid w:val="009B6327"/>
    <w:rsid w:val="009B7C56"/>
    <w:rsid w:val="009C0A45"/>
    <w:rsid w:val="009C49AA"/>
    <w:rsid w:val="009D3C3A"/>
    <w:rsid w:val="009D48DF"/>
    <w:rsid w:val="009D5549"/>
    <w:rsid w:val="009E5399"/>
    <w:rsid w:val="009E593B"/>
    <w:rsid w:val="009E7821"/>
    <w:rsid w:val="009E7AC7"/>
    <w:rsid w:val="009F0066"/>
    <w:rsid w:val="009F7CC6"/>
    <w:rsid w:val="00A015F6"/>
    <w:rsid w:val="00A01962"/>
    <w:rsid w:val="00A01F33"/>
    <w:rsid w:val="00A04D93"/>
    <w:rsid w:val="00A06664"/>
    <w:rsid w:val="00A06ED1"/>
    <w:rsid w:val="00A079A8"/>
    <w:rsid w:val="00A07C92"/>
    <w:rsid w:val="00A11784"/>
    <w:rsid w:val="00A13868"/>
    <w:rsid w:val="00A138CB"/>
    <w:rsid w:val="00A24731"/>
    <w:rsid w:val="00A25A30"/>
    <w:rsid w:val="00A25F4A"/>
    <w:rsid w:val="00A304C1"/>
    <w:rsid w:val="00A33D17"/>
    <w:rsid w:val="00A42DB7"/>
    <w:rsid w:val="00A431E8"/>
    <w:rsid w:val="00A43FC2"/>
    <w:rsid w:val="00A46B2D"/>
    <w:rsid w:val="00A5046D"/>
    <w:rsid w:val="00A51DE0"/>
    <w:rsid w:val="00A52A52"/>
    <w:rsid w:val="00A561D5"/>
    <w:rsid w:val="00A57F16"/>
    <w:rsid w:val="00A62931"/>
    <w:rsid w:val="00A638EA"/>
    <w:rsid w:val="00A7461A"/>
    <w:rsid w:val="00A748A3"/>
    <w:rsid w:val="00A7558F"/>
    <w:rsid w:val="00A75704"/>
    <w:rsid w:val="00A76EB5"/>
    <w:rsid w:val="00A81D35"/>
    <w:rsid w:val="00A84E65"/>
    <w:rsid w:val="00A859EA"/>
    <w:rsid w:val="00A93883"/>
    <w:rsid w:val="00A93FF4"/>
    <w:rsid w:val="00A96484"/>
    <w:rsid w:val="00A97E43"/>
    <w:rsid w:val="00AA1BC4"/>
    <w:rsid w:val="00AB0E9C"/>
    <w:rsid w:val="00AB2B1B"/>
    <w:rsid w:val="00AB34F1"/>
    <w:rsid w:val="00AB3E07"/>
    <w:rsid w:val="00AB76AF"/>
    <w:rsid w:val="00AC3427"/>
    <w:rsid w:val="00AC6646"/>
    <w:rsid w:val="00AD0006"/>
    <w:rsid w:val="00AD4AE6"/>
    <w:rsid w:val="00AD4F68"/>
    <w:rsid w:val="00AE3961"/>
    <w:rsid w:val="00AE511F"/>
    <w:rsid w:val="00AE53DC"/>
    <w:rsid w:val="00AE6078"/>
    <w:rsid w:val="00AF4DE9"/>
    <w:rsid w:val="00AF4F4E"/>
    <w:rsid w:val="00AF5D0C"/>
    <w:rsid w:val="00B00DBB"/>
    <w:rsid w:val="00B01FEF"/>
    <w:rsid w:val="00B0270E"/>
    <w:rsid w:val="00B044D5"/>
    <w:rsid w:val="00B04A2D"/>
    <w:rsid w:val="00B0757C"/>
    <w:rsid w:val="00B103FB"/>
    <w:rsid w:val="00B110F7"/>
    <w:rsid w:val="00B127B1"/>
    <w:rsid w:val="00B15140"/>
    <w:rsid w:val="00B1528C"/>
    <w:rsid w:val="00B20994"/>
    <w:rsid w:val="00B220B2"/>
    <w:rsid w:val="00B22A81"/>
    <w:rsid w:val="00B24B68"/>
    <w:rsid w:val="00B250A8"/>
    <w:rsid w:val="00B25BC2"/>
    <w:rsid w:val="00B2647E"/>
    <w:rsid w:val="00B270AE"/>
    <w:rsid w:val="00B27464"/>
    <w:rsid w:val="00B36C50"/>
    <w:rsid w:val="00B37AD7"/>
    <w:rsid w:val="00B40CC1"/>
    <w:rsid w:val="00B421B3"/>
    <w:rsid w:val="00B46928"/>
    <w:rsid w:val="00B552E4"/>
    <w:rsid w:val="00B566F6"/>
    <w:rsid w:val="00B57E5D"/>
    <w:rsid w:val="00B60235"/>
    <w:rsid w:val="00B61498"/>
    <w:rsid w:val="00B616CB"/>
    <w:rsid w:val="00B61C44"/>
    <w:rsid w:val="00B6270D"/>
    <w:rsid w:val="00B65732"/>
    <w:rsid w:val="00B70190"/>
    <w:rsid w:val="00B7388A"/>
    <w:rsid w:val="00B75B1D"/>
    <w:rsid w:val="00B80CE0"/>
    <w:rsid w:val="00B81F4A"/>
    <w:rsid w:val="00B8367B"/>
    <w:rsid w:val="00B94099"/>
    <w:rsid w:val="00B956F3"/>
    <w:rsid w:val="00B96C83"/>
    <w:rsid w:val="00B97E18"/>
    <w:rsid w:val="00BA22E7"/>
    <w:rsid w:val="00BA4B93"/>
    <w:rsid w:val="00BA6486"/>
    <w:rsid w:val="00BB0166"/>
    <w:rsid w:val="00BB13E1"/>
    <w:rsid w:val="00BB1424"/>
    <w:rsid w:val="00BB2A8A"/>
    <w:rsid w:val="00BB558A"/>
    <w:rsid w:val="00BB5C6A"/>
    <w:rsid w:val="00BB6417"/>
    <w:rsid w:val="00BB66D4"/>
    <w:rsid w:val="00BB7769"/>
    <w:rsid w:val="00BC02C4"/>
    <w:rsid w:val="00BC0361"/>
    <w:rsid w:val="00BC177E"/>
    <w:rsid w:val="00BC185F"/>
    <w:rsid w:val="00BC2615"/>
    <w:rsid w:val="00BC2D9A"/>
    <w:rsid w:val="00BC39DE"/>
    <w:rsid w:val="00BC511C"/>
    <w:rsid w:val="00BC5D11"/>
    <w:rsid w:val="00BD052B"/>
    <w:rsid w:val="00BD0B57"/>
    <w:rsid w:val="00BD28D6"/>
    <w:rsid w:val="00BD4BDA"/>
    <w:rsid w:val="00BD55FF"/>
    <w:rsid w:val="00BD7249"/>
    <w:rsid w:val="00BE044E"/>
    <w:rsid w:val="00BE0B2A"/>
    <w:rsid w:val="00BE1916"/>
    <w:rsid w:val="00BE3070"/>
    <w:rsid w:val="00BE7C85"/>
    <w:rsid w:val="00BF4824"/>
    <w:rsid w:val="00BF51CE"/>
    <w:rsid w:val="00C0180A"/>
    <w:rsid w:val="00C026AB"/>
    <w:rsid w:val="00C030FF"/>
    <w:rsid w:val="00C07BA9"/>
    <w:rsid w:val="00C104D7"/>
    <w:rsid w:val="00C12390"/>
    <w:rsid w:val="00C23E98"/>
    <w:rsid w:val="00C2544C"/>
    <w:rsid w:val="00C265BD"/>
    <w:rsid w:val="00C33F2B"/>
    <w:rsid w:val="00C34548"/>
    <w:rsid w:val="00C35028"/>
    <w:rsid w:val="00C3661A"/>
    <w:rsid w:val="00C40A35"/>
    <w:rsid w:val="00C43F6F"/>
    <w:rsid w:val="00C477C9"/>
    <w:rsid w:val="00C47CE1"/>
    <w:rsid w:val="00C50C32"/>
    <w:rsid w:val="00C518B2"/>
    <w:rsid w:val="00C52F36"/>
    <w:rsid w:val="00C546FF"/>
    <w:rsid w:val="00C5641A"/>
    <w:rsid w:val="00C60F18"/>
    <w:rsid w:val="00C629EC"/>
    <w:rsid w:val="00C6362B"/>
    <w:rsid w:val="00C6676B"/>
    <w:rsid w:val="00C725A0"/>
    <w:rsid w:val="00C7638F"/>
    <w:rsid w:val="00C765CB"/>
    <w:rsid w:val="00C768D1"/>
    <w:rsid w:val="00C809A3"/>
    <w:rsid w:val="00C811B6"/>
    <w:rsid w:val="00C83B91"/>
    <w:rsid w:val="00C8488C"/>
    <w:rsid w:val="00C85E5A"/>
    <w:rsid w:val="00C916BD"/>
    <w:rsid w:val="00C93DCD"/>
    <w:rsid w:val="00C943CD"/>
    <w:rsid w:val="00C95B58"/>
    <w:rsid w:val="00C96BC4"/>
    <w:rsid w:val="00C979CC"/>
    <w:rsid w:val="00CA0048"/>
    <w:rsid w:val="00CA5C56"/>
    <w:rsid w:val="00CA64ED"/>
    <w:rsid w:val="00CB157D"/>
    <w:rsid w:val="00CB251A"/>
    <w:rsid w:val="00CC09A4"/>
    <w:rsid w:val="00CC1A87"/>
    <w:rsid w:val="00CC32EA"/>
    <w:rsid w:val="00CC39ED"/>
    <w:rsid w:val="00CC5E50"/>
    <w:rsid w:val="00CC77A9"/>
    <w:rsid w:val="00CD064E"/>
    <w:rsid w:val="00CD0EBC"/>
    <w:rsid w:val="00CD38B7"/>
    <w:rsid w:val="00CD5209"/>
    <w:rsid w:val="00CE066B"/>
    <w:rsid w:val="00CE24AE"/>
    <w:rsid w:val="00CE27C9"/>
    <w:rsid w:val="00CE3140"/>
    <w:rsid w:val="00CE3994"/>
    <w:rsid w:val="00CE47F0"/>
    <w:rsid w:val="00CE67DA"/>
    <w:rsid w:val="00CF15FF"/>
    <w:rsid w:val="00CF2EB7"/>
    <w:rsid w:val="00CF4DE1"/>
    <w:rsid w:val="00CF6287"/>
    <w:rsid w:val="00CF7713"/>
    <w:rsid w:val="00D10B02"/>
    <w:rsid w:val="00D13ADB"/>
    <w:rsid w:val="00D141C9"/>
    <w:rsid w:val="00D21A40"/>
    <w:rsid w:val="00D24476"/>
    <w:rsid w:val="00D26249"/>
    <w:rsid w:val="00D275AB"/>
    <w:rsid w:val="00D33500"/>
    <w:rsid w:val="00D33ED0"/>
    <w:rsid w:val="00D371BC"/>
    <w:rsid w:val="00D40F52"/>
    <w:rsid w:val="00D41509"/>
    <w:rsid w:val="00D44065"/>
    <w:rsid w:val="00D445CA"/>
    <w:rsid w:val="00D50C01"/>
    <w:rsid w:val="00D5204D"/>
    <w:rsid w:val="00D567F9"/>
    <w:rsid w:val="00D61B7A"/>
    <w:rsid w:val="00D675B4"/>
    <w:rsid w:val="00D7442C"/>
    <w:rsid w:val="00D75498"/>
    <w:rsid w:val="00D76C4A"/>
    <w:rsid w:val="00D776B9"/>
    <w:rsid w:val="00D80DCC"/>
    <w:rsid w:val="00D8119F"/>
    <w:rsid w:val="00D85BD9"/>
    <w:rsid w:val="00D86A9F"/>
    <w:rsid w:val="00D86F18"/>
    <w:rsid w:val="00D9000A"/>
    <w:rsid w:val="00D938EF"/>
    <w:rsid w:val="00D95279"/>
    <w:rsid w:val="00D96549"/>
    <w:rsid w:val="00D97722"/>
    <w:rsid w:val="00DA5C20"/>
    <w:rsid w:val="00DA6606"/>
    <w:rsid w:val="00DA79AA"/>
    <w:rsid w:val="00DB0AED"/>
    <w:rsid w:val="00DB26B6"/>
    <w:rsid w:val="00DB26F3"/>
    <w:rsid w:val="00DB3A38"/>
    <w:rsid w:val="00DB462A"/>
    <w:rsid w:val="00DB4C25"/>
    <w:rsid w:val="00DB56A0"/>
    <w:rsid w:val="00DB5AC8"/>
    <w:rsid w:val="00DB6CF9"/>
    <w:rsid w:val="00DC55A5"/>
    <w:rsid w:val="00DC5F86"/>
    <w:rsid w:val="00DC66A5"/>
    <w:rsid w:val="00DD048D"/>
    <w:rsid w:val="00DD3719"/>
    <w:rsid w:val="00DD46F2"/>
    <w:rsid w:val="00DE3F6F"/>
    <w:rsid w:val="00DE48F9"/>
    <w:rsid w:val="00DE5BEE"/>
    <w:rsid w:val="00DE5F38"/>
    <w:rsid w:val="00DF177E"/>
    <w:rsid w:val="00DF2543"/>
    <w:rsid w:val="00DF6B6F"/>
    <w:rsid w:val="00DF7CF0"/>
    <w:rsid w:val="00E016C8"/>
    <w:rsid w:val="00E03BAD"/>
    <w:rsid w:val="00E044D6"/>
    <w:rsid w:val="00E0599A"/>
    <w:rsid w:val="00E0693E"/>
    <w:rsid w:val="00E0751B"/>
    <w:rsid w:val="00E139F4"/>
    <w:rsid w:val="00E14AEB"/>
    <w:rsid w:val="00E15723"/>
    <w:rsid w:val="00E1612F"/>
    <w:rsid w:val="00E22A03"/>
    <w:rsid w:val="00E23B42"/>
    <w:rsid w:val="00E266BE"/>
    <w:rsid w:val="00E2717B"/>
    <w:rsid w:val="00E27816"/>
    <w:rsid w:val="00E27AE0"/>
    <w:rsid w:val="00E310DB"/>
    <w:rsid w:val="00E3168E"/>
    <w:rsid w:val="00E36864"/>
    <w:rsid w:val="00E41056"/>
    <w:rsid w:val="00E54AB2"/>
    <w:rsid w:val="00E5550B"/>
    <w:rsid w:val="00E5722F"/>
    <w:rsid w:val="00E57E94"/>
    <w:rsid w:val="00E63DF6"/>
    <w:rsid w:val="00E642C6"/>
    <w:rsid w:val="00E64326"/>
    <w:rsid w:val="00E67BD5"/>
    <w:rsid w:val="00E72147"/>
    <w:rsid w:val="00E74CA0"/>
    <w:rsid w:val="00E74DFA"/>
    <w:rsid w:val="00E7524A"/>
    <w:rsid w:val="00E775D0"/>
    <w:rsid w:val="00E80163"/>
    <w:rsid w:val="00E8614E"/>
    <w:rsid w:val="00E8650D"/>
    <w:rsid w:val="00E948AF"/>
    <w:rsid w:val="00E95EDD"/>
    <w:rsid w:val="00E97433"/>
    <w:rsid w:val="00EA1E27"/>
    <w:rsid w:val="00EA4672"/>
    <w:rsid w:val="00EB019D"/>
    <w:rsid w:val="00EB0F2F"/>
    <w:rsid w:val="00EB1A29"/>
    <w:rsid w:val="00EB1B0C"/>
    <w:rsid w:val="00EB4160"/>
    <w:rsid w:val="00EB7944"/>
    <w:rsid w:val="00EB7A17"/>
    <w:rsid w:val="00EB7AE3"/>
    <w:rsid w:val="00EC6844"/>
    <w:rsid w:val="00EC6F5E"/>
    <w:rsid w:val="00EC7659"/>
    <w:rsid w:val="00ED1AD3"/>
    <w:rsid w:val="00ED3686"/>
    <w:rsid w:val="00ED5F9E"/>
    <w:rsid w:val="00ED7D39"/>
    <w:rsid w:val="00ED7FEE"/>
    <w:rsid w:val="00EE0DC6"/>
    <w:rsid w:val="00EE153F"/>
    <w:rsid w:val="00EE29B9"/>
    <w:rsid w:val="00EE2C87"/>
    <w:rsid w:val="00EE32E8"/>
    <w:rsid w:val="00EE617C"/>
    <w:rsid w:val="00EF0C8D"/>
    <w:rsid w:val="00EF20E5"/>
    <w:rsid w:val="00EF2C68"/>
    <w:rsid w:val="00EF2FF2"/>
    <w:rsid w:val="00F01C9F"/>
    <w:rsid w:val="00F04978"/>
    <w:rsid w:val="00F05C0C"/>
    <w:rsid w:val="00F05D58"/>
    <w:rsid w:val="00F10C9A"/>
    <w:rsid w:val="00F126BA"/>
    <w:rsid w:val="00F146CF"/>
    <w:rsid w:val="00F15356"/>
    <w:rsid w:val="00F161F5"/>
    <w:rsid w:val="00F17134"/>
    <w:rsid w:val="00F22196"/>
    <w:rsid w:val="00F240EB"/>
    <w:rsid w:val="00F2685F"/>
    <w:rsid w:val="00F268C5"/>
    <w:rsid w:val="00F40FA8"/>
    <w:rsid w:val="00F41F1D"/>
    <w:rsid w:val="00F4245D"/>
    <w:rsid w:val="00F45E69"/>
    <w:rsid w:val="00F45FD9"/>
    <w:rsid w:val="00F5076D"/>
    <w:rsid w:val="00F51239"/>
    <w:rsid w:val="00F51F32"/>
    <w:rsid w:val="00F55597"/>
    <w:rsid w:val="00F5575C"/>
    <w:rsid w:val="00F557A0"/>
    <w:rsid w:val="00F56444"/>
    <w:rsid w:val="00F57D3B"/>
    <w:rsid w:val="00F67B84"/>
    <w:rsid w:val="00F703C2"/>
    <w:rsid w:val="00F719E1"/>
    <w:rsid w:val="00F71BE6"/>
    <w:rsid w:val="00F727D1"/>
    <w:rsid w:val="00F73296"/>
    <w:rsid w:val="00F73C2C"/>
    <w:rsid w:val="00F762B0"/>
    <w:rsid w:val="00F808F2"/>
    <w:rsid w:val="00F81BEF"/>
    <w:rsid w:val="00F82764"/>
    <w:rsid w:val="00F84663"/>
    <w:rsid w:val="00F86099"/>
    <w:rsid w:val="00F870E4"/>
    <w:rsid w:val="00F874B0"/>
    <w:rsid w:val="00F92282"/>
    <w:rsid w:val="00F9331F"/>
    <w:rsid w:val="00F93D3A"/>
    <w:rsid w:val="00F9767B"/>
    <w:rsid w:val="00FA16FF"/>
    <w:rsid w:val="00FA1D59"/>
    <w:rsid w:val="00FB02BA"/>
    <w:rsid w:val="00FB2B5B"/>
    <w:rsid w:val="00FB2C79"/>
    <w:rsid w:val="00FB3082"/>
    <w:rsid w:val="00FB3962"/>
    <w:rsid w:val="00FB5435"/>
    <w:rsid w:val="00FB66C3"/>
    <w:rsid w:val="00FB6BFA"/>
    <w:rsid w:val="00FB7AFA"/>
    <w:rsid w:val="00FC5F1E"/>
    <w:rsid w:val="00FC7642"/>
    <w:rsid w:val="00FC7D55"/>
    <w:rsid w:val="00FD0A82"/>
    <w:rsid w:val="00FD5979"/>
    <w:rsid w:val="00FD5B27"/>
    <w:rsid w:val="00FD5CF9"/>
    <w:rsid w:val="00FD73F7"/>
    <w:rsid w:val="00FE12DA"/>
    <w:rsid w:val="00FE1550"/>
    <w:rsid w:val="00FF4BC7"/>
    <w:rsid w:val="00FF777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32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2EC"/>
  </w:style>
  <w:style w:type="paragraph" w:styleId="Ttulo1">
    <w:name w:val="heading 1"/>
    <w:basedOn w:val="Normal"/>
    <w:next w:val="Normal"/>
    <w:link w:val="Ttulo1Car"/>
    <w:uiPriority w:val="9"/>
    <w:qFormat/>
    <w:rsid w:val="007708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708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93D17"/>
    <w:pPr>
      <w:ind w:left="720"/>
      <w:contextualSpacing/>
    </w:pPr>
  </w:style>
  <w:style w:type="paragraph" w:styleId="Textodeglobo">
    <w:name w:val="Balloon Text"/>
    <w:basedOn w:val="Normal"/>
    <w:link w:val="TextodegloboCar"/>
    <w:uiPriority w:val="99"/>
    <w:semiHidden/>
    <w:unhideWhenUsed/>
    <w:rsid w:val="00293D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3D17"/>
    <w:rPr>
      <w:rFonts w:ascii="Tahoma" w:hAnsi="Tahoma" w:cs="Tahoma"/>
      <w:sz w:val="16"/>
      <w:szCs w:val="16"/>
    </w:rPr>
  </w:style>
  <w:style w:type="paragraph" w:styleId="Encabezado">
    <w:name w:val="header"/>
    <w:basedOn w:val="Normal"/>
    <w:link w:val="EncabezadoCar"/>
    <w:uiPriority w:val="99"/>
    <w:unhideWhenUsed/>
    <w:rsid w:val="006442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425B"/>
  </w:style>
  <w:style w:type="paragraph" w:styleId="Piedepgina">
    <w:name w:val="footer"/>
    <w:basedOn w:val="Normal"/>
    <w:link w:val="PiedepginaCar"/>
    <w:uiPriority w:val="99"/>
    <w:unhideWhenUsed/>
    <w:rsid w:val="006442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425B"/>
  </w:style>
  <w:style w:type="character" w:styleId="Hipervnculo">
    <w:name w:val="Hyperlink"/>
    <w:basedOn w:val="Fuentedeprrafopredeter"/>
    <w:uiPriority w:val="99"/>
    <w:unhideWhenUsed/>
    <w:rsid w:val="00F40FA8"/>
    <w:rPr>
      <w:color w:val="0000FF" w:themeColor="hyperlink"/>
      <w:u w:val="single"/>
    </w:rPr>
  </w:style>
  <w:style w:type="character" w:customStyle="1" w:styleId="st1">
    <w:name w:val="st1"/>
    <w:basedOn w:val="Fuentedeprrafopredeter"/>
    <w:rsid w:val="007E5070"/>
  </w:style>
  <w:style w:type="paragraph" w:styleId="Textonotapie">
    <w:name w:val="footnote text"/>
    <w:basedOn w:val="Normal"/>
    <w:link w:val="TextonotapieCar"/>
    <w:uiPriority w:val="99"/>
    <w:semiHidden/>
    <w:unhideWhenUsed/>
    <w:rsid w:val="003018A7"/>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3018A7"/>
    <w:rPr>
      <w:rFonts w:ascii="Calibri" w:eastAsia="Calibri" w:hAnsi="Calibri" w:cs="Times New Roman"/>
      <w:sz w:val="20"/>
      <w:szCs w:val="20"/>
      <w:lang w:val="es-ES"/>
    </w:rPr>
  </w:style>
  <w:style w:type="character" w:styleId="Refdenotaalpie">
    <w:name w:val="footnote reference"/>
    <w:basedOn w:val="Fuentedeprrafopredeter"/>
    <w:uiPriority w:val="99"/>
    <w:semiHidden/>
    <w:unhideWhenUsed/>
    <w:rsid w:val="003018A7"/>
    <w:rPr>
      <w:vertAlign w:val="superscript"/>
    </w:rPr>
  </w:style>
  <w:style w:type="paragraph" w:styleId="NormalWeb">
    <w:name w:val="Normal (Web)"/>
    <w:basedOn w:val="Normal"/>
    <w:uiPriority w:val="99"/>
    <w:semiHidden/>
    <w:unhideWhenUsed/>
    <w:rsid w:val="000C799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visitado">
    <w:name w:val="FollowedHyperlink"/>
    <w:basedOn w:val="Fuentedeprrafopredeter"/>
    <w:uiPriority w:val="99"/>
    <w:semiHidden/>
    <w:unhideWhenUsed/>
    <w:rsid w:val="00B552E4"/>
    <w:rPr>
      <w:color w:val="800080" w:themeColor="followedHyperlink"/>
      <w:u w:val="single"/>
    </w:rPr>
  </w:style>
  <w:style w:type="character" w:customStyle="1" w:styleId="Ttulo1Car">
    <w:name w:val="Título 1 Car"/>
    <w:basedOn w:val="Fuentedeprrafopredeter"/>
    <w:link w:val="Ttulo1"/>
    <w:uiPriority w:val="9"/>
    <w:rsid w:val="0077087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770877"/>
    <w:rPr>
      <w:rFonts w:asciiTheme="majorHAnsi" w:eastAsiaTheme="majorEastAsia" w:hAnsiTheme="majorHAnsi" w:cstheme="majorBidi"/>
      <w:b/>
      <w:bCs/>
      <w:color w:val="4F81BD" w:themeColor="accent1"/>
      <w:sz w:val="26"/>
      <w:szCs w:val="26"/>
    </w:rPr>
  </w:style>
  <w:style w:type="paragraph" w:styleId="TtulodeTDC">
    <w:name w:val="TOC Heading"/>
    <w:basedOn w:val="Ttulo1"/>
    <w:next w:val="Normal"/>
    <w:uiPriority w:val="39"/>
    <w:semiHidden/>
    <w:unhideWhenUsed/>
    <w:qFormat/>
    <w:rsid w:val="008C2516"/>
    <w:pPr>
      <w:outlineLvl w:val="9"/>
    </w:pPr>
  </w:style>
  <w:style w:type="paragraph" w:styleId="TDC1">
    <w:name w:val="toc 1"/>
    <w:basedOn w:val="Normal"/>
    <w:next w:val="Normal"/>
    <w:autoRedefine/>
    <w:uiPriority w:val="39"/>
    <w:unhideWhenUsed/>
    <w:qFormat/>
    <w:rsid w:val="008C2516"/>
    <w:pPr>
      <w:spacing w:after="100"/>
    </w:pPr>
  </w:style>
  <w:style w:type="paragraph" w:styleId="TDC2">
    <w:name w:val="toc 2"/>
    <w:basedOn w:val="Normal"/>
    <w:next w:val="Normal"/>
    <w:autoRedefine/>
    <w:uiPriority w:val="39"/>
    <w:unhideWhenUsed/>
    <w:qFormat/>
    <w:rsid w:val="00F51F32"/>
    <w:pPr>
      <w:tabs>
        <w:tab w:val="right" w:leader="dot" w:pos="8828"/>
      </w:tabs>
      <w:spacing w:after="0" w:line="360" w:lineRule="auto"/>
      <w:ind w:left="221"/>
    </w:pPr>
    <w:rPr>
      <w:rFonts w:ascii="Arial" w:hAnsi="Arial" w:cs="Arial"/>
    </w:rPr>
  </w:style>
  <w:style w:type="paragraph" w:styleId="TDC3">
    <w:name w:val="toc 3"/>
    <w:basedOn w:val="Normal"/>
    <w:next w:val="Normal"/>
    <w:autoRedefine/>
    <w:uiPriority w:val="39"/>
    <w:semiHidden/>
    <w:unhideWhenUsed/>
    <w:qFormat/>
    <w:rsid w:val="00592D3D"/>
    <w:pPr>
      <w:spacing w:after="100"/>
      <w:ind w:left="440"/>
    </w:pPr>
  </w:style>
  <w:style w:type="paragraph" w:styleId="Textonotaalfinal">
    <w:name w:val="endnote text"/>
    <w:basedOn w:val="Normal"/>
    <w:link w:val="TextonotaalfinalCar"/>
    <w:uiPriority w:val="99"/>
    <w:semiHidden/>
    <w:unhideWhenUsed/>
    <w:rsid w:val="000B759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B7597"/>
    <w:rPr>
      <w:sz w:val="20"/>
      <w:szCs w:val="20"/>
    </w:rPr>
  </w:style>
  <w:style w:type="character" w:styleId="Refdenotaalfinal">
    <w:name w:val="endnote reference"/>
    <w:basedOn w:val="Fuentedeprrafopredeter"/>
    <w:uiPriority w:val="99"/>
    <w:semiHidden/>
    <w:unhideWhenUsed/>
    <w:rsid w:val="000B7597"/>
    <w:rPr>
      <w:vertAlign w:val="superscript"/>
    </w:rPr>
  </w:style>
  <w:style w:type="character" w:styleId="Nmerodelnea">
    <w:name w:val="line number"/>
    <w:basedOn w:val="Fuentedeprrafopredeter"/>
    <w:uiPriority w:val="99"/>
    <w:semiHidden/>
    <w:unhideWhenUsed/>
    <w:rsid w:val="00F45FD9"/>
  </w:style>
  <w:style w:type="paragraph" w:styleId="Mapadeldocumento">
    <w:name w:val="Document Map"/>
    <w:basedOn w:val="Normal"/>
    <w:link w:val="MapadeldocumentoCar"/>
    <w:uiPriority w:val="99"/>
    <w:semiHidden/>
    <w:unhideWhenUsed/>
    <w:rsid w:val="00686792"/>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6867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708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708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93D17"/>
    <w:pPr>
      <w:ind w:left="720"/>
      <w:contextualSpacing/>
    </w:pPr>
  </w:style>
  <w:style w:type="paragraph" w:styleId="Textodeglobo">
    <w:name w:val="Balloon Text"/>
    <w:basedOn w:val="Normal"/>
    <w:link w:val="TextodegloboCar"/>
    <w:uiPriority w:val="99"/>
    <w:semiHidden/>
    <w:unhideWhenUsed/>
    <w:rsid w:val="00293D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3D17"/>
    <w:rPr>
      <w:rFonts w:ascii="Tahoma" w:hAnsi="Tahoma" w:cs="Tahoma"/>
      <w:sz w:val="16"/>
      <w:szCs w:val="16"/>
    </w:rPr>
  </w:style>
  <w:style w:type="paragraph" w:styleId="Encabezado">
    <w:name w:val="header"/>
    <w:basedOn w:val="Normal"/>
    <w:link w:val="EncabezadoCar"/>
    <w:uiPriority w:val="99"/>
    <w:unhideWhenUsed/>
    <w:rsid w:val="006442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425B"/>
  </w:style>
  <w:style w:type="paragraph" w:styleId="Piedepgina">
    <w:name w:val="footer"/>
    <w:basedOn w:val="Normal"/>
    <w:link w:val="PiedepginaCar"/>
    <w:uiPriority w:val="99"/>
    <w:unhideWhenUsed/>
    <w:rsid w:val="006442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425B"/>
  </w:style>
  <w:style w:type="character" w:styleId="Hipervnculo">
    <w:name w:val="Hyperlink"/>
    <w:basedOn w:val="Fuentedeprrafopredeter"/>
    <w:uiPriority w:val="99"/>
    <w:unhideWhenUsed/>
    <w:rsid w:val="00F40FA8"/>
    <w:rPr>
      <w:color w:val="0000FF" w:themeColor="hyperlink"/>
      <w:u w:val="single"/>
    </w:rPr>
  </w:style>
  <w:style w:type="character" w:customStyle="1" w:styleId="st1">
    <w:name w:val="st1"/>
    <w:basedOn w:val="Fuentedeprrafopredeter"/>
    <w:rsid w:val="007E5070"/>
  </w:style>
  <w:style w:type="paragraph" w:styleId="Textonotapie">
    <w:name w:val="footnote text"/>
    <w:basedOn w:val="Normal"/>
    <w:link w:val="TextonotapieCar"/>
    <w:uiPriority w:val="99"/>
    <w:semiHidden/>
    <w:unhideWhenUsed/>
    <w:rsid w:val="003018A7"/>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3018A7"/>
    <w:rPr>
      <w:rFonts w:ascii="Calibri" w:eastAsia="Calibri" w:hAnsi="Calibri" w:cs="Times New Roman"/>
      <w:sz w:val="20"/>
      <w:szCs w:val="20"/>
      <w:lang w:val="es-ES"/>
    </w:rPr>
  </w:style>
  <w:style w:type="character" w:styleId="Refdenotaalpie">
    <w:name w:val="footnote reference"/>
    <w:basedOn w:val="Fuentedeprrafopredeter"/>
    <w:uiPriority w:val="99"/>
    <w:semiHidden/>
    <w:unhideWhenUsed/>
    <w:rsid w:val="003018A7"/>
    <w:rPr>
      <w:vertAlign w:val="superscript"/>
    </w:rPr>
  </w:style>
  <w:style w:type="paragraph" w:styleId="NormalWeb">
    <w:name w:val="Normal (Web)"/>
    <w:basedOn w:val="Normal"/>
    <w:uiPriority w:val="99"/>
    <w:semiHidden/>
    <w:unhideWhenUsed/>
    <w:rsid w:val="000C799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visitado">
    <w:name w:val="FollowedHyperlink"/>
    <w:basedOn w:val="Fuentedeprrafopredeter"/>
    <w:uiPriority w:val="99"/>
    <w:semiHidden/>
    <w:unhideWhenUsed/>
    <w:rsid w:val="00B552E4"/>
    <w:rPr>
      <w:color w:val="800080" w:themeColor="followedHyperlink"/>
      <w:u w:val="single"/>
    </w:rPr>
  </w:style>
  <w:style w:type="character" w:customStyle="1" w:styleId="Ttulo1Car">
    <w:name w:val="Título 1 Car"/>
    <w:basedOn w:val="Fuentedeprrafopredeter"/>
    <w:link w:val="Ttulo1"/>
    <w:uiPriority w:val="9"/>
    <w:rsid w:val="0077087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770877"/>
    <w:rPr>
      <w:rFonts w:asciiTheme="majorHAnsi" w:eastAsiaTheme="majorEastAsia" w:hAnsiTheme="majorHAnsi" w:cstheme="majorBidi"/>
      <w:b/>
      <w:bCs/>
      <w:color w:val="4F81BD" w:themeColor="accent1"/>
      <w:sz w:val="26"/>
      <w:szCs w:val="26"/>
    </w:rPr>
  </w:style>
  <w:style w:type="paragraph" w:styleId="TtulodeTDC">
    <w:name w:val="TOC Heading"/>
    <w:basedOn w:val="Ttulo1"/>
    <w:next w:val="Normal"/>
    <w:uiPriority w:val="39"/>
    <w:semiHidden/>
    <w:unhideWhenUsed/>
    <w:qFormat/>
    <w:rsid w:val="008C2516"/>
    <w:pPr>
      <w:outlineLvl w:val="9"/>
    </w:pPr>
  </w:style>
  <w:style w:type="paragraph" w:styleId="TDC1">
    <w:name w:val="toc 1"/>
    <w:basedOn w:val="Normal"/>
    <w:next w:val="Normal"/>
    <w:autoRedefine/>
    <w:uiPriority w:val="39"/>
    <w:unhideWhenUsed/>
    <w:qFormat/>
    <w:rsid w:val="008C2516"/>
    <w:pPr>
      <w:spacing w:after="100"/>
    </w:pPr>
  </w:style>
  <w:style w:type="paragraph" w:styleId="TDC2">
    <w:name w:val="toc 2"/>
    <w:basedOn w:val="Normal"/>
    <w:next w:val="Normal"/>
    <w:autoRedefine/>
    <w:uiPriority w:val="39"/>
    <w:unhideWhenUsed/>
    <w:qFormat/>
    <w:rsid w:val="008C2516"/>
    <w:pPr>
      <w:tabs>
        <w:tab w:val="right" w:leader="dot" w:pos="8828"/>
      </w:tabs>
      <w:spacing w:after="0" w:line="240" w:lineRule="auto"/>
      <w:ind w:left="221"/>
    </w:pPr>
  </w:style>
  <w:style w:type="paragraph" w:styleId="TDC3">
    <w:name w:val="toc 3"/>
    <w:basedOn w:val="Normal"/>
    <w:next w:val="Normal"/>
    <w:autoRedefine/>
    <w:uiPriority w:val="39"/>
    <w:semiHidden/>
    <w:unhideWhenUsed/>
    <w:qFormat/>
    <w:rsid w:val="00592D3D"/>
    <w:pPr>
      <w:spacing w:after="100"/>
      <w:ind w:left="440"/>
    </w:pPr>
  </w:style>
</w:styles>
</file>

<file path=word/webSettings.xml><?xml version="1.0" encoding="utf-8"?>
<w:webSettings xmlns:r="http://schemas.openxmlformats.org/officeDocument/2006/relationships" xmlns:w="http://schemas.openxmlformats.org/wordprocessingml/2006/main">
  <w:divs>
    <w:div w:id="15235236">
      <w:bodyDiv w:val="1"/>
      <w:marLeft w:val="0"/>
      <w:marRight w:val="0"/>
      <w:marTop w:val="0"/>
      <w:marBottom w:val="0"/>
      <w:divBdr>
        <w:top w:val="none" w:sz="0" w:space="0" w:color="auto"/>
        <w:left w:val="none" w:sz="0" w:space="0" w:color="auto"/>
        <w:bottom w:val="none" w:sz="0" w:space="0" w:color="auto"/>
        <w:right w:val="none" w:sz="0" w:space="0" w:color="auto"/>
      </w:divBdr>
    </w:div>
    <w:div w:id="41439932">
      <w:bodyDiv w:val="1"/>
      <w:marLeft w:val="0"/>
      <w:marRight w:val="0"/>
      <w:marTop w:val="0"/>
      <w:marBottom w:val="0"/>
      <w:divBdr>
        <w:top w:val="none" w:sz="0" w:space="0" w:color="auto"/>
        <w:left w:val="none" w:sz="0" w:space="0" w:color="auto"/>
        <w:bottom w:val="none" w:sz="0" w:space="0" w:color="auto"/>
        <w:right w:val="none" w:sz="0" w:space="0" w:color="auto"/>
      </w:divBdr>
    </w:div>
    <w:div w:id="274793377">
      <w:bodyDiv w:val="1"/>
      <w:marLeft w:val="0"/>
      <w:marRight w:val="0"/>
      <w:marTop w:val="0"/>
      <w:marBottom w:val="0"/>
      <w:divBdr>
        <w:top w:val="none" w:sz="0" w:space="0" w:color="auto"/>
        <w:left w:val="none" w:sz="0" w:space="0" w:color="auto"/>
        <w:bottom w:val="none" w:sz="0" w:space="0" w:color="auto"/>
        <w:right w:val="none" w:sz="0" w:space="0" w:color="auto"/>
      </w:divBdr>
    </w:div>
    <w:div w:id="1170560058">
      <w:bodyDiv w:val="1"/>
      <w:marLeft w:val="0"/>
      <w:marRight w:val="0"/>
      <w:marTop w:val="0"/>
      <w:marBottom w:val="0"/>
      <w:divBdr>
        <w:top w:val="none" w:sz="0" w:space="0" w:color="auto"/>
        <w:left w:val="none" w:sz="0" w:space="0" w:color="auto"/>
        <w:bottom w:val="none" w:sz="0" w:space="0" w:color="auto"/>
        <w:right w:val="none" w:sz="0" w:space="0" w:color="auto"/>
      </w:divBdr>
    </w:div>
    <w:div w:id="1401367943">
      <w:bodyDiv w:val="1"/>
      <w:marLeft w:val="0"/>
      <w:marRight w:val="0"/>
      <w:marTop w:val="0"/>
      <w:marBottom w:val="0"/>
      <w:divBdr>
        <w:top w:val="none" w:sz="0" w:space="0" w:color="auto"/>
        <w:left w:val="none" w:sz="0" w:space="0" w:color="auto"/>
        <w:bottom w:val="none" w:sz="0" w:space="0" w:color="auto"/>
        <w:right w:val="none" w:sz="0" w:space="0" w:color="auto"/>
      </w:divBdr>
    </w:div>
    <w:div w:id="1540429962">
      <w:bodyDiv w:val="1"/>
      <w:marLeft w:val="0"/>
      <w:marRight w:val="0"/>
      <w:marTop w:val="0"/>
      <w:marBottom w:val="0"/>
      <w:divBdr>
        <w:top w:val="none" w:sz="0" w:space="0" w:color="auto"/>
        <w:left w:val="none" w:sz="0" w:space="0" w:color="auto"/>
        <w:bottom w:val="none" w:sz="0" w:space="0" w:color="auto"/>
        <w:right w:val="none" w:sz="0" w:space="0" w:color="auto"/>
      </w:divBdr>
    </w:div>
    <w:div w:id="1910730860">
      <w:bodyDiv w:val="1"/>
      <w:marLeft w:val="0"/>
      <w:marRight w:val="0"/>
      <w:marTop w:val="0"/>
      <w:marBottom w:val="0"/>
      <w:divBdr>
        <w:top w:val="none" w:sz="0" w:space="0" w:color="auto"/>
        <w:left w:val="none" w:sz="0" w:space="0" w:color="auto"/>
        <w:bottom w:val="none" w:sz="0" w:space="0" w:color="auto"/>
        <w:right w:val="none" w:sz="0" w:space="0" w:color="auto"/>
      </w:divBdr>
    </w:div>
    <w:div w:id="2033799363">
      <w:bodyDiv w:val="1"/>
      <w:marLeft w:val="0"/>
      <w:marRight w:val="0"/>
      <w:marTop w:val="0"/>
      <w:marBottom w:val="0"/>
      <w:divBdr>
        <w:top w:val="none" w:sz="0" w:space="0" w:color="auto"/>
        <w:left w:val="none" w:sz="0" w:space="0" w:color="auto"/>
        <w:bottom w:val="none" w:sz="0" w:space="0" w:color="auto"/>
        <w:right w:val="none" w:sz="0" w:space="0" w:color="auto"/>
      </w:divBdr>
    </w:div>
    <w:div w:id="214199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74"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B7317-C058-4403-9BD7-36592780C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6</Pages>
  <Words>656</Words>
  <Characters>3614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Leandro</dc:creator>
  <cp:lastModifiedBy>E&amp;G</cp:lastModifiedBy>
  <cp:revision>13</cp:revision>
  <cp:lastPrinted>2014-06-13T16:03:00Z</cp:lastPrinted>
  <dcterms:created xsi:type="dcterms:W3CDTF">2016-12-21T15:21:00Z</dcterms:created>
  <dcterms:modified xsi:type="dcterms:W3CDTF">2016-12-22T15:35:00Z</dcterms:modified>
</cp:coreProperties>
</file>